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390 ТК РФ</w:t>
      </w:r>
    </w:p>
    <w:p>
      <w:pPr>
        <w:spacing w:after="120"/>
        <w:ind w:firstLine="709"/>
      </w:pPr>
      <w:r>
        <w:rPr>
          <w:sz w:val="24"/>
        </w:rPr>
        <w:t xml:space="preserve">- Порядок обжалования решения КТС и перенесение рассмотрения спора в суд общей юрисдикции</w:t>
      </w:r>
    </w:p>
    <w:p>
      <w:pPr>
        <w:spacing w:after="120"/>
        <w:ind w:firstLine="709"/>
      </w:pPr>
      <w:r>
        <w:rPr>
          <w:sz w:val="24"/>
        </w:rPr>
        <w:t xml:space="preserve">В случае, если индивидуальный трудовой спор не рассмотрен комиссией по трудовым спорам в десятидневный срок, работник имеет право перенести его рассмотрение в суд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комиссии по трудовым спорам может быть обжаловано работником или работодателем в суд в десятидневный срок со дня вручения ему копии решения комиссии.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по уважительным причинам установленного срока суд может восстановить этот срок и рассмотреть индивидуальный трудовой спор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390</dc:title>
  <dc:creator>АРБИТРАЖ! · arbi.ru</dc:creator>
  <cp:lastModifiedBy>АРБИТРАЖ!</cp:lastModifiedBy>
  <dcterms:created xsi:type="dcterms:W3CDTF">2026-10-23T08:56:28.775Z</dcterms:created>
</cp:coreProperties>
</file>