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404</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61. Рассмотрение и разрешение коллективных трудовых споров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Трудовой арбитраж представляет собой орган по рассмотрению коллективного трудового спора. Временный трудовой арбитраж создается сторонами коллективного трудового спора совместно с соответствующим государственным органом по урегулированию коллективных трудовых споров для рассмотрения данного коллективного трудового спора. Решением соответствующей трехсторонней комиссии по регулированию социально-трудовых отношений при ней может создаваться постоянно действующий трудовой арбитраж для рассмотрения и разрешения коллективных трудовых споров, передаваемых ему для рассмотрения по соглашению сторон.</w:t>
      </w:r>
    </w:p>
    <w:p>
      <w:pPr>
        <w:spacing w:after="120"/>
        <w:ind w:firstLine="709"/>
      </w:pPr>
      <w:r>
        <w:rPr>
          <w:sz w:val="24"/>
        </w:rPr>
        <w:t xml:space="preserve">(часть первая в ред. Федерального закона от 22.11.2011 N 334-ФЗ)</w:t>
      </w:r>
    </w:p>
    <w:p>
      <w:pPr>
        <w:spacing w:after="120"/>
        <w:ind w:firstLine="709"/>
      </w:pPr>
      <w:r>
        <w:rPr>
          <w:sz w:val="24"/>
        </w:rPr>
        <w:t xml:space="preserve">(см. текст в предыдущей редакции )</w:t>
      </w:r>
    </w:p>
    <w:p>
      <w:pPr>
        <w:spacing w:after="120"/>
        <w:ind w:firstLine="709"/>
      </w:pPr>
      <w:r>
        <w:rPr>
          <w:sz w:val="24"/>
        </w:rPr>
        <w:t xml:space="preserve">Не позднее следующего рабочего дня после дня составления протокола разногласий по завершении рассмотрения коллективного трудового спора с участием посредника, либо после истечения срока, в течение которого стороны коллективного трудового спора должны достичь соглашения относительно кандидатуры посредника, либо после оформления протокола об отказе сторон или одной из сторон коллективного трудового спора от рассмотрения коллективного трудового спора с участием посредника стороны коллективного трудового спора обязаны провести переговоры о рассмотрении коллективного трудового спора в трудовом арбитраже.</w:t>
      </w:r>
    </w:p>
    <w:p>
      <w:pPr>
        <w:spacing w:after="120"/>
        <w:ind w:firstLine="709"/>
      </w:pPr>
      <w:r>
        <w:rPr>
          <w:sz w:val="24"/>
        </w:rPr>
        <w:t xml:space="preserve">(часть вторая в ред. Федерального закона от 22.11.2011 N 334-ФЗ)</w:t>
      </w:r>
    </w:p>
    <w:p>
      <w:pPr>
        <w:spacing w:after="120"/>
        <w:ind w:firstLine="709"/>
      </w:pPr>
      <w:r>
        <w:rPr>
          <w:sz w:val="24"/>
        </w:rPr>
        <w:t xml:space="preserve">(см. текст в предыдущей редакции )</w:t>
      </w:r>
    </w:p>
    <w:p>
      <w:pPr>
        <w:spacing w:after="120"/>
        <w:ind w:firstLine="709"/>
      </w:pPr>
      <w:r>
        <w:rPr>
          <w:sz w:val="24"/>
        </w:rPr>
        <w:t xml:space="preserve">При согласии сторон коллективного трудового спора о рассмотрении коллективного трудового спора в трудовом арбитраже ими заключается соответствующее соглашение, содержащее условие об обязательном выполнении сторонами решений трудового арбитража, после чего стороны коллективного трудового спора обязаны при разрешении коллективного трудового спора на локальном уровне социального партнерства в срок до двух рабочих дней, а при разрешении коллективного трудового спора на иных уровнях социального партнерства в срок до четырех рабочих дней создать совместно с соответствующим государственным органом по урегулированию коллективных трудовых споров временный трудовой арбитраж для рассмотрения данного коллективного трудового спора либо передать его на рассмотрение в постоянно действующий трудовой арбитраж, созданный при соответствующей трехсторонней комиссии по регулированию социально-трудовых отношений.</w:t>
      </w:r>
    </w:p>
    <w:p>
      <w:pPr>
        <w:spacing w:after="120"/>
        <w:ind w:firstLine="709"/>
      </w:pPr>
      <w:r>
        <w:rPr>
          <w:sz w:val="24"/>
        </w:rPr>
        <w:t xml:space="preserve">(часть третья в ред. Федерального закона от 22.11.2011 N 334-ФЗ)</w:t>
      </w:r>
    </w:p>
    <w:p>
      <w:pPr>
        <w:spacing w:after="120"/>
        <w:ind w:firstLine="709"/>
      </w:pPr>
      <w:r>
        <w:rPr>
          <w:sz w:val="24"/>
        </w:rPr>
        <w:t xml:space="preserve">(см. текст в предыдущей редакции )</w:t>
      </w:r>
    </w:p>
    <w:p>
      <w:pPr>
        <w:spacing w:after="120"/>
        <w:ind w:firstLine="709"/>
      </w:pPr>
      <w:r>
        <w:rPr>
          <w:sz w:val="24"/>
        </w:rPr>
        <w:t xml:space="preserve">Состав и регламент временного трудового арбитража устанавливаются решением работодателя (представителя работодателей), представителя работников и государственного органа по урегулированию коллективных трудовых споров. В постоянно действующем трудовом арбитраже порядок формирования состава трудового арбитража для разрешения конкретного трудового спора и его регламент определяются положением о постоянно действующем трудовом арбитраже (уставом постоянно действующего трудового арбитража), утверждаемым соответствующей трехсторонней комиссией по регулированию социально-трудовых отношений.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может утверждаться типовое положение о постоянно действующем трудовом арбитраже (типовой устав постоянно действующего трудового арбитража).</w:t>
      </w:r>
    </w:p>
    <w:p>
      <w:pPr>
        <w:spacing w:after="120"/>
        <w:ind w:firstLine="709"/>
      </w:pPr>
      <w:r>
        <w:rPr>
          <w:sz w:val="24"/>
        </w:rPr>
        <w:t xml:space="preserve">(часть четвертая в ред. Федерального закона от 22.11.2011 N 334-ФЗ)</w:t>
      </w:r>
    </w:p>
    <w:p>
      <w:pPr>
        <w:spacing w:after="120"/>
        <w:ind w:firstLine="709"/>
      </w:pPr>
      <w:r>
        <w:rPr>
          <w:sz w:val="24"/>
        </w:rPr>
        <w:t xml:space="preserve">(см. текст в предыдущей редакции )</w:t>
      </w:r>
    </w:p>
    <w:p>
      <w:pPr>
        <w:spacing w:after="120"/>
        <w:ind w:firstLine="709"/>
      </w:pPr>
      <w:r>
        <w:rPr>
          <w:sz w:val="24"/>
        </w:rPr>
        <w:t xml:space="preserve">Коллективный трудовой спор рассматривается в трудовом арбитраже с участием представителей сторон данного спора при разрешении коллективного трудового спора на локальном уровне социального партнерства в срок до трех рабочих дней, а при разрешении коллективного трудового спора на иных уровнях социального партнерства - в срок до пяти рабочих дней со дня создания временного трудового арбитража или передачи коллективного трудового спора на рассмотрение в постоянно действующий трудовой арбитраж.</w:t>
      </w:r>
    </w:p>
    <w:p>
      <w:pPr>
        <w:spacing w:after="120"/>
        <w:ind w:firstLine="709"/>
      </w:pPr>
      <w:r>
        <w:rPr>
          <w:sz w:val="24"/>
        </w:rPr>
        <w:t xml:space="preserve">(часть пятая введена Федеральным законом от 22.11.2011 N 334-ФЗ)</w:t>
      </w:r>
    </w:p>
    <w:p>
      <w:pPr>
        <w:spacing w:after="120"/>
        <w:ind w:firstLine="709"/>
      </w:pPr>
      <w:r>
        <w:rPr>
          <w:sz w:val="24"/>
        </w:rPr>
        <w:t xml:space="preserve">Трудовой арбитраж рассматривает обращения сторон коллективного трудового спора; получает необходимые документы и сведения, касающиеся этого спора; информирует в случае необходимости органы государственной власти и органы местного самоуправления о возможных социальных последствиях коллективного трудового спора; принимает решение по существу коллективного трудового спора.</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трудового арбитража по урегулированию коллективного трудового спора передается сторонам этого спора в письменной форме.</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случаях, когда в соответствии с частями первой и второй статьи 413 настоящего Кодекса в целях разрешения коллективного трудового спора не может быть проведена забастовка, рассмотрение коллективного трудового спора в трудовом арбитраже является обязательным и решение трудового арбитража имеет для сторон обязательную силу независимо от наличия соглашения сторон по данному вопросу. При этом, если стороны не приходят к соглашению о создании временного трудового арбитража, его составе и регламенте либо о передаче коллективного трудового спора на рассмотрение в постоянно действующий трудовой арбитраж, решение по этим вопросам принимает соответствующий государственный орган по урегулированию коллективных трудовых споров.</w:t>
      </w:r>
    </w:p>
    <w:p>
      <w:pPr>
        <w:spacing w:after="120"/>
        <w:ind w:firstLine="709"/>
      </w:pPr>
      <w:r>
        <w:rPr>
          <w:sz w:val="24"/>
        </w:rPr>
        <w:t xml:space="preserve">(часть восьмая в ред. Федерального закона от 22.11.2011 N 334-ФЗ)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404</dc:title>
  <dc:creator>АРБИТРАЖ! · arbi.ru</dc:creator>
  <cp:lastModifiedBy>АРБИТРАЖ!</cp:lastModifiedBy>
  <dcterms:created xsi:type="dcterms:W3CDTF">2026-10-23T19:52:12.843Z</dcterms:created>
</cp:coreProperties>
</file>