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413</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61. Рассмотрение и разрешение коллективных трудовых споров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соответствии со статьей 55 Конституции Российской Федерации являются незаконными и не допускаются забастовки:</w:t>
      </w:r>
    </w:p>
    <w:p>
      <w:pPr>
        <w:spacing w:after="120"/>
        <w:ind w:firstLine="709"/>
      </w:pPr>
      <w:r>
        <w:rPr>
          <w:sz w:val="24"/>
        </w:rPr>
        <w:t xml:space="preserve">а) в периоды введения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Российской Федерации, других военных, военизированных и иных формированиях, организациях (филиалах, представительствах или иных обособленных структурных подразделениях), непосредственно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(филиалах, представительствах или иных обособленных структурных подразделениях),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б) в организациях (филиалах, представительствах или иных обособленных структурных подразделениях), непосредственно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страны и безопасности государства, жизни и здоровью людей.</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забастовку может быть ограничено федеральным законом .</w:t>
      </w:r>
    </w:p>
    <w:p>
      <w:pPr>
        <w:spacing w:after="120"/>
        <w:ind w:firstLine="709"/>
      </w:pPr>
      <w:r>
        <w:rPr>
          <w:sz w:val="24"/>
        </w:rPr>
        <w:t xml:space="preserve">Забастовка является незаконной, если она была объявлена без учета сроков, процедур и требований, предусмотренных настоящим Кодексом .</w:t>
      </w:r>
    </w:p>
    <w:p>
      <w:pPr>
        <w:spacing w:after="120"/>
        <w:ind w:firstLine="709"/>
      </w:pPr>
      <w:r>
        <w:rPr>
          <w:sz w:val="24"/>
        </w:rPr>
        <w:t xml:space="preserve">(в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признании забастовки незаконной принимается верховными судами республик, краевыми, областными судами, судами городов федерального значения, судами автономной области и автономных округов по заявлению работодателя или прокурора.</w:t>
      </w:r>
    </w:p>
    <w:p>
      <w:pPr>
        <w:spacing w:after="120"/>
        <w:ind w:firstLine="709"/>
      </w:pPr>
      <w:r>
        <w:rPr>
          <w:sz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120"/>
        <w:ind w:firstLine="709"/>
      </w:pPr>
      <w:r>
        <w:rPr>
          <w:sz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120"/>
        <w:ind w:firstLine="709"/>
      </w:pPr>
      <w:r>
        <w:rPr>
          <w:sz w:val="24"/>
        </w:rPr>
        <w:t xml:space="preserve">В случае создания непосредственной угрозы жизни и здоровью людей суд вправе неначавшуюся забастовку отложить на срок до 15 дней, а начавшуюся - приостановить на тот же срок.</w:t>
      </w:r>
    </w:p>
    <w:p>
      <w:pPr>
        <w:spacing w:after="120"/>
        <w:ind w:firstLine="709"/>
      </w:pPr>
      <w:r>
        <w:rPr>
          <w:sz w:val="24"/>
        </w:rPr>
        <w:t xml:space="preserve">(в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имеющих особое значение для обеспечения жизненно важных интересов Российской Федерации или отдельных ее территорий,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pPr>
        <w:spacing w:after="120"/>
        <w:ind w:firstLine="709"/>
      </w:pPr>
      <w:r>
        <w:rPr>
          <w:sz w:val="24"/>
        </w:rPr>
        <w:t xml:space="preserve">Часть девятая утратила силу. - Федеральный закон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413</dc:title>
  <dc:creator>АРБИТРАЖ! · arbi.ru</dc:creator>
  <cp:lastModifiedBy>АРБИТРАЖ!</cp:lastModifiedBy>
  <dcterms:created xsi:type="dcterms:W3CDTF">2026-10-24T03:43:19.771Z</dcterms:created>
</cp:coreProperties>
</file>