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Уголовное судопроизводство ведется на русском языке, а также на государственных языках входящих в Российскую Федерацию республик. В Верховном Суде Российской Федерации, кассационных судах общей юрисдикции, апелляционных судах общей юрисдикции, военных судах производство по уголовным делам ведется на русском языке.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11.10.2018 N 361-ФЗ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Участникам уголовного судопроизводства, не владеющим или недостаточно владеющим языком, на котором ведется производство по уголовному делу, должно быть разъяснено и обеспечено право делать заявления, давать объяснения и показания, заявлять ходатайства, приносить жалобы, знакомиться с материалами уголовного дела, выступать в суде на родном языке или другом языке, которым они владеют, а также бесплатно пользоваться помощью переводчика в порядке 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Если в соответствии с настоящим Кодексом следственные и судебные документы подлежат обязательному вручению подозреваемому, обвиняемому, а также другим участникам уголовного судопроизводства, то указанные документы должны быть переведены на родной язык соответствующего участника уголовного судопроизводства или на язык, которым он владеет.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18</dc:title>
  <dc:creator>АРБИТРАЖ! · arbi.ru</dc:creator>
  <cp:lastModifiedBy>АРБИТРАЖ!</cp:lastModifiedBy>
  <dcterms:created xsi:type="dcterms:W3CDTF">2026-10-27T04:07:01.464Z</dcterms:created>
</cp:coreProperties>
</file>