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Основания отказа в возбуждении уголовного дела, прекращения уголовного дела и уголовного преследования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Уголовное преследование в отношении подозреваемого или обвиняемого прекращается по следующим основаниям:</w:t>
      </w:r>
    </w:p>
    <w:p>
      <w:pPr>
        <w:spacing w:after="120"/>
        <w:ind w:firstLine="709"/>
      </w:pPr>
      <w:r>
        <w:rPr>
          <w:sz w:val="24"/>
        </w:rPr>
        <w:t xml:space="preserve">1) непричастность подозреваемого или обвиняемого к совершению преступления;</w:t>
      </w:r>
    </w:p>
    <w:p>
      <w:pPr>
        <w:spacing w:after="120"/>
        <w:ind w:firstLine="709"/>
      </w:pPr>
      <w:r>
        <w:rPr>
          <w:sz w:val="24"/>
        </w:rPr>
        <w:t xml:space="preserve">2) прекращение уголовного дела по основаниям, предусмотренным пунктами 1 - 6 части первой статьи 24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вследствие акта об амнистии ;</w:t>
      </w:r>
    </w:p>
    <w:p>
      <w:pPr>
        <w:spacing w:after="120"/>
        <w:ind w:firstLine="709"/>
      </w:pPr>
      <w:r>
        <w:rPr>
          <w:sz w:val="24"/>
        </w:rPr>
        <w:t xml:space="preserve">4) наличие в отношении подозреваемого или обвиняемого вступившего в законную силу приговора по тому же обвинению либо определения суда или постановления судьи о прекращении уголовного дела по тому же обвинению;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5 ч. 1 ст. 27 см. Постановление КС РФ от 28.06.2023 N 36-П.</w:t>
      </w:r>
    </w:p>
    <w:p>
      <w:pPr>
        <w:spacing w:after="120"/>
        <w:ind w:firstLine="709"/>
      </w:pPr>
      <w:r>
        <w:rPr>
          <w:sz w:val="24"/>
        </w:rPr>
        <w:t xml:space="preserve">5) наличие в отношении подозреваемого или обвиняемого неотмененного постановления органа дознания, следователя или прокурора о прекращении уголовного дела по тому же обвинению либо об отказе в возбуждении уголовного дела;</w:t>
      </w:r>
    </w:p>
    <w:p>
      <w:pPr>
        <w:spacing w:after="120"/>
        <w:ind w:firstLine="709"/>
      </w:pPr>
      <w:r>
        <w:rPr>
          <w:sz w:val="24"/>
        </w:rPr>
        <w:t xml:space="preserve">6) исключен. - Федеральный закон от 24.07.2002 N 98-ФЗ;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исключен. - Федеральный закон от 29.05.2002 N 58-ФЗ;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6 ) отказ Государственной Думы Федерального Собрания Российской Федерации в даче согласия на лишение неприкосновенности Президента Российской Федерации, прекратившего исполнение своих полномочий, и (или) отказ Совета Федерации в лишении неприкосновенности данного лица.</w:t>
      </w:r>
    </w:p>
    <w:p>
      <w:pPr>
        <w:spacing w:after="120"/>
        <w:ind w:firstLine="709"/>
      </w:pPr>
      <w:r>
        <w:rPr>
          <w:sz w:val="24"/>
        </w:rPr>
        <w:t xml:space="preserve">2. Прекращение уголовного преследования по основаниям, указанным в пунктах 3 и 6 части первой статьи 24 , статьях 25 , 25.1 , 28 , 28.1 и 28.2 настоящего Кодекса, а также пунктах 3 и 6 части первой настоящей статьи, не допускается, если подозреваемый или обвиняемый против этого возражает. В таком случае производство по уголовному делу продолжается в обычном порядке.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58-ФЗ , от 24.07.2002 N 98-ФЗ , от 08.12.2003 N 161-ФЗ , от 07.12.2011 N 420-ФЗ , от 03.07.2016 N 323-ФЗ , от 23.03.2024 N 64-ФЗ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Повторное прекращение уголовного преследования по основаниям, указанным в пункте 3 части первой статьи 24 , статьях 25 , 25.1 , 28 , 28.1 и 28.2 настоящего Кодекса, а также пункте 3 части первой настоящей статьи, после отмены постановления о прекращении уголовного преследования по данным основаниям не допускается, если подозреваемый или обвиняемый против этого возражает.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18.03.2023 N 81-ФЗ; в ред. Федерального закона от 23.03.2024 N 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2.2. Если производство по уголовному делу продолжено в обычном порядке в связи с наличием возражений подозреваемого или обвиняемого против прекращения уголовного преследования по основанию, указанному в пункте 3 части первой статьи 24 настоящего Кодекса, и уголовное дело не передано в суд или не прекращено по иному основанию в порядке, установленном настоящим Кодексом, уголовное преследование подлежит прекращению по основанию, предусмотренному пунктом 1 части первой настоящей статьи, по истечении двух месяцев производства предварительного расследования с момента истечения сроков давности уголовного преследования в отношении лица, подозреваемого или обвиняемого в совершении преступления небольшой тяжести, трех месяцев - в отношении лица, подозреваемого или обвиняемого в совершении преступления средней тяжести, 12 месяцев - в отношении лица, подозреваемого или обвиняемого в совершении тяжкого или особо тяжкого преступления.</w:t>
      </w:r>
    </w:p>
    <w:p>
      <w:pPr>
        <w:spacing w:after="120"/>
        <w:ind w:firstLine="709"/>
      </w:pPr>
      <w:r>
        <w:rPr>
          <w:sz w:val="24"/>
        </w:rPr>
        <w:t xml:space="preserve">(часть 2.2 введена Федеральным законом от 13.06.2023 N 220-ФЗ)</w:t>
      </w:r>
    </w:p>
    <w:p>
      <w:pPr>
        <w:spacing w:after="120"/>
        <w:ind w:firstLine="709"/>
      </w:pPr>
      <w:r>
        <w:rPr>
          <w:sz w:val="24"/>
        </w:rPr>
        <w:t xml:space="preserve">3. Уголовное преследование в отношении лица, не достигшего к моменту совершения деяния, предусмотренного уголовным законом , возраста , с которого наступает уголовная ответственность, подлежит прекращению по основанию, указанному в пункте 2 части первой статьи 24 настоящего Кодекса. По этому же основанию подлежит прекращению уголовное преследование и в отношении несовершеннолетнего, который хотя и достиг возраста, с которого наступает уголовная ответственность, но вследствие отставания в психическом развитии, не связанного с психическим расстройством, не мог в полной мере осознавать фактический характер и общественную опасность своих действий (бездействия) и руководить ими в момент совершения деяния, предусмотренного уголовным законом .</w:t>
      </w:r>
    </w:p>
    <w:p>
      <w:pPr>
        <w:spacing w:after="120"/>
        <w:ind w:firstLine="709"/>
      </w:pPr>
      <w:r>
        <w:rPr>
          <w:sz w:val="24"/>
        </w:rPr>
        <w:t xml:space="preserve">4. В случаях, предусмотренных настоящей статьей, допускается прекращение уголовного преследования в отношении подозреваемого, обвиняемого без прекращения уголовного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27</dc:title>
  <dc:creator>АРБИТРАЖ! · arbi.ru</dc:creator>
  <cp:lastModifiedBy>АРБИТРАЖ!</cp:lastModifiedBy>
  <dcterms:created xsi:type="dcterms:W3CDTF">2026-10-26T16:59:55.193Z</dcterms:created>
</cp:coreProperties>
</file>