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28.2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4. Основания отказа в возбуждении уголовного дела, прекращения уголовного дела и уголовного преследования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23.03.2024 N 64-ФЗ)</w:t>
      </w:r>
    </w:p>
    <w:p>
      <w:pPr>
        <w:spacing w:after="120"/>
        <w:ind w:firstLine="709"/>
      </w:pPr>
      <w:r>
        <w:rPr>
          <w:sz w:val="24"/>
        </w:rPr>
        <w:t xml:space="preserve">1. Суд, а также следователь с согласия руководителя следственного органа или дознаватель с согласия прокурора прекращает уголовное преследование в отношении лица, подозреваемого или обвиняемого в совершении преступления, в отношении которого производство по уголовному делу было приостановлено по ходатайству командования воинской части (учреждения), при получении информации от уполномоченных органов о случаях, предусмотренных частью первой статьи 78.1 Уголовного кодекса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02.10.2024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До прекращения уголовного преследования суд, следователь или дознаватель разъясняет лицу, указанному в части первой настоящей статьи, основания его прекращения, право возражать против прекращения уголовного преследования и получает согласие на прекращение уголовного преследования либо возражение против такого решения. В отношении лица, находящегося в период прекращения уголовного преследования по месту прохождения военной службы, разъяснение порядка прекращения уголовного преследования и получение согласия на прекращение уголовного преследования либо возражения против такого решения осуществляют лица, указанные в пункте 3 части первой статьи 40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02.10.2024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Прекращение уголовного преследования по основаниям, указанным в части первой настоящей статьи, не допускается, если лицо, в отношении которого прекращается уголовное преследование, против этого возражает. В данном случае производство по уголовному делу продолжается в обычном порядке.</w:t>
      </w:r>
    </w:p>
    <w:p>
      <w:pPr>
        <w:spacing w:after="120"/>
        <w:ind w:firstLine="709"/>
      </w:pPr>
      <w:r>
        <w:rPr>
          <w:sz w:val="24"/>
        </w:rPr>
        <w:t xml:space="preserve">4. Порядок взаимодействия командования воинских частей (учреждений) и следственных органов (органов дознания) по вопросам прекращения уголовного преследования в связи с прохождением подозреваемым или обвиняемым военной службы в Вооруженных Силах Российской Федерации в период мобилизации , в период военного положения или в военное время определяется совместными решениями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обороны, Следственного комитета Российской Федерации, Генеральной прокуратуры Российской Федерации, федеральных органов исполнительной власти, в полномочия которых входит осуществление предварительного расследования. Порядок взаимодействия командования воинских частей (учреждений) и судов по вопросам прекращения уголовного дела или уголовного преследования подсудимых, освобождения от наказания осужденных в связи с призывом их на военную службу, заключением контракта о прохождении военной службы в Вооруженных Силах Российской Федерации либо прохождением военной службы в Вооруженных Силах Российской Федерации в период мобилизации, в период военного положения или в военное время определяется совместными решениями федерального органа исполнительной власти, осуществляющего функции по выработке и реализации государственной политики, нормативно-правовому регулированию в области обороны, и Судебного департамента при Верховном Суде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02.10.2024 N 340-ФЗ)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28.2</dc:title>
  <dc:creator>АРБИТРАЖ! · arbi.ru</dc:creator>
  <cp:lastModifiedBy>АРБИТРАЖ!</cp:lastModifiedBy>
  <dcterms:created xsi:type="dcterms:W3CDTF">2026-10-26T13:52:37.023Z</dcterms:created>
</cp:coreProperties>
</file>