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29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5. Суд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Только суд правомочен:</w:t>
      </w:r>
    </w:p>
    <w:p>
      <w:pPr>
        <w:spacing w:after="120"/>
        <w:ind w:firstLine="709"/>
      </w:pPr>
      <w:r>
        <w:rPr>
          <w:sz w:val="24"/>
        </w:rPr>
        <w:t xml:space="preserve">1) признать лицо виновным в совершении преступления и назначить ему наказание;</w:t>
      </w:r>
    </w:p>
    <w:p>
      <w:pPr>
        <w:spacing w:after="120"/>
        <w:ind w:firstLine="709"/>
      </w:pPr>
      <w:r>
        <w:rPr>
          <w:sz w:val="24"/>
        </w:rPr>
        <w:t xml:space="preserve">2) применить к лицу принудительные меры медицинского характера в соответствии с требованиями главы 51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3) применить к лицу принудительные меры воспитательного воздействия в соответствии с требованиями главы 50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3.1) прекратить по основаниям, предусмотренным статьей 25.1 настоящего Кодекса, в отношении лица, подозреваемого или обвиняемого в совершении преступления небольшой или средней тяжести, уголовное дело или уголовное преследование с назначением меры уголовно-правового характера в виде судебного штрафа в соответствии с требованиями главы 51.1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03.07.2016 N 323-ФЗ)</w:t>
      </w:r>
    </w:p>
    <w:p>
      <w:pPr>
        <w:spacing w:after="120"/>
        <w:ind w:firstLine="709"/>
      </w:pPr>
      <w:r>
        <w:rPr>
          <w:sz w:val="24"/>
        </w:rPr>
        <w:t xml:space="preserve">4) отменить или изменить решение, принятое нижестоящим судом.</w:t>
      </w:r>
    </w:p>
    <w:p>
      <w:pPr>
        <w:spacing w:after="120"/>
        <w:ind w:firstLine="709"/>
      </w:pPr>
      <w:r>
        <w:rPr>
          <w:sz w:val="24"/>
        </w:rPr>
        <w:t xml:space="preserve">2. Только суд, в том числе в ходе досудебного производства, правомочен принимать решения:</w:t>
      </w:r>
    </w:p>
    <w:p>
      <w:pPr>
        <w:spacing w:after="120"/>
        <w:ind w:firstLine="709"/>
      </w:pPr>
      <w:r>
        <w:rPr>
          <w:sz w:val="24"/>
        </w:rPr>
        <w:t xml:space="preserve">1) об избрании меры пресечения в виде заключения под стражу, домашнего ареста, залога, запрета определенных действий;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05.06.2007 N 87-ФЗ , от 18.04.2018 N 72-ФЗ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о продлении срока содержания под стражей, срока домашнего ареста, срока применения залога, срока запрета определенных действий;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05.06.2012 N 53-ФЗ , от 18.04.2018 N 72-ФЗ , от 07.10.2022 N 383-ФЗ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2.1) о временном помещении подозреваемого, обвиняемого, содержащегося под стражей, в медицинскую организацию, оказывающую психиатрическую помощь в стационарных условиях;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30.12.2021 N 500-ФЗ)</w:t>
      </w:r>
    </w:p>
    <w:p>
      <w:pPr>
        <w:spacing w:after="120"/>
        <w:ind w:firstLine="709"/>
      </w:pPr>
      <w:r>
        <w:rPr>
          <w:sz w:val="24"/>
        </w:rPr>
        <w:t xml:space="preserve">2.2) о продлении срока временного пребывания подозреваемого, обвиняемого, содержащегося под стражей, в медицинской организации, оказывающей психиатрическую помощь в стационарных условиях;</w:t>
      </w:r>
    </w:p>
    <w:p>
      <w:pPr>
        <w:spacing w:after="120"/>
        <w:ind w:firstLine="709"/>
      </w:pPr>
      <w:r>
        <w:rPr>
          <w:sz w:val="24"/>
        </w:rPr>
        <w:t xml:space="preserve">(п. 2.2 введен Федеральным законом от 30.12.2021 N 500-ФЗ)</w:t>
      </w:r>
    </w:p>
    <w:p>
      <w:pPr>
        <w:spacing w:after="120"/>
        <w:ind w:firstLine="709"/>
      </w:pPr>
      <w:r>
        <w:rPr>
          <w:sz w:val="24"/>
        </w:rPr>
        <w:t xml:space="preserve">3) о помещении подозреваемого, обвиняемого, не находящегося под стражей, в медицинскую организацию, оказывающую медицинскую помощь в стационарных условиях, или в медицинскую организацию, оказывающую психиатрическую помощь в стационарных условиях, для производства соответственно судебно-медицинской или судебно-психиатрической экспертизы;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25.11.2013 N 317-ФЗ)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3.1) о возмещении имущественного вреда;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01.07.2010 N 144-ФЗ)</w:t>
      </w:r>
    </w:p>
    <w:p>
      <w:pPr>
        <w:spacing w:after="120"/>
        <w:ind w:firstLine="709"/>
      </w:pPr>
      <w:r>
        <w:rPr>
          <w:sz w:val="24"/>
        </w:rPr>
        <w:t xml:space="preserve">4) о производстве осмотра жилища при отсутствии согласия проживающих в нем лиц;</w:t>
      </w:r>
    </w:p>
    <w:p>
      <w:pPr>
        <w:spacing w:after="120"/>
        <w:ind w:firstLine="709"/>
      </w:pPr>
      <w:r>
        <w:rPr>
          <w:sz w:val="24"/>
        </w:rPr>
        <w:t xml:space="preserve">5) о производстве обыска и (или) выемки в жилище;</w:t>
      </w:r>
    </w:p>
    <w:p>
      <w:pPr>
        <w:spacing w:after="120"/>
        <w:ind w:firstLine="709"/>
      </w:pPr>
      <w:r>
        <w:rPr>
          <w:sz w:val="24"/>
        </w:rPr>
        <w:t xml:space="preserve">5.1) о производстве выемки заложенной или сданной на хранение в ломбард вещи;</w:t>
      </w:r>
    </w:p>
    <w:p>
      <w:pPr>
        <w:spacing w:after="120"/>
        <w:ind w:firstLine="709"/>
      </w:pPr>
      <w:r>
        <w:rPr>
          <w:sz w:val="24"/>
        </w:rPr>
        <w:t xml:space="preserve">(п. 5.1 введен Федеральным законом от 03.12.2007 N 322-ФЗ)</w:t>
      </w:r>
    </w:p>
    <w:p>
      <w:pPr>
        <w:spacing w:after="120"/>
        <w:ind w:firstLine="709"/>
      </w:pPr>
      <w:r>
        <w:rPr>
          <w:sz w:val="24"/>
        </w:rPr>
        <w:t xml:space="preserve">5.2) о производстве обыска, осмотра и выемки в отношении адвоката в соответствии со статьей 450.1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(п. 5.2 введен Федеральным законом от 17.04.2017 N 73-ФЗ)</w:t>
      </w:r>
    </w:p>
    <w:p>
      <w:pPr>
        <w:spacing w:after="120"/>
        <w:ind w:firstLine="709"/>
      </w:pPr>
      <w:r>
        <w:rPr>
          <w:sz w:val="24"/>
        </w:rPr>
        <w:t xml:space="preserve">6) о производстве личного обыска, за исключением случаев, предусмотренных статьей 93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7) о производстве выемки предметов и документов, содержащих государственную или иную охраняемую федеральным законом тайну , а также предметов и документов, содержащих информацию о вкладах и счетах граждан в банках и иных кредитных организациях;</w:t>
      </w:r>
    </w:p>
    <w:p>
      <w:pPr>
        <w:spacing w:after="120"/>
        <w:ind w:firstLine="709"/>
      </w:pPr>
      <w:r>
        <w:rPr>
          <w:sz w:val="24"/>
        </w:rPr>
        <w:t xml:space="preserve">(п. 7 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о наложении ареста на корреспонденцию, разрешении на ее осмотр и выемку в учреждениях связи;</w:t>
      </w:r>
    </w:p>
    <w:p>
      <w:pPr>
        <w:spacing w:after="120"/>
        <w:ind w:firstLine="709"/>
      </w:pPr>
      <w:r>
        <w:rPr>
          <w:sz w:val="24"/>
        </w:rPr>
        <w:t xml:space="preserve">(п. 8 в ред. Федерального закона от 04.07.2003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о наложении ареста на имущество;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9.1) об установлении срока ареста, наложенного на имущество, и его продлении в порядке, предусмотренном настоящим Кодексом;</w:t>
      </w:r>
    </w:p>
    <w:p>
      <w:pPr>
        <w:spacing w:after="120"/>
        <w:ind w:firstLine="709"/>
      </w:pPr>
      <w:r>
        <w:rPr>
          <w:sz w:val="24"/>
        </w:rPr>
        <w:t xml:space="preserve">(п. 9.1 введен Федеральным законом от 29.06.2015 N 190-ФЗ)</w:t>
      </w:r>
    </w:p>
    <w:p>
      <w:pPr>
        <w:spacing w:after="120"/>
        <w:ind w:firstLine="709"/>
      </w:pPr>
      <w:r>
        <w:rPr>
          <w:sz w:val="24"/>
        </w:rPr>
        <w:t xml:space="preserve">10) о временном отстранении подозреваемого или обвиняемого от должности в соответствии со статьей 114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04.07.2003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10.1) о реализации, об утилизации или уничтожении вещественных доказательств, указанных в подпункте "в" пункта 1 , подпунктах "б" , "в" пункта 2 , пунктах 3 и 6 - 8 , подпункте "г" пункта 9 , пункте 10 части второй статьи 82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31.12.2014 N 494-ФЗ , от 28.03.2017 N 51-ФЗ , от 29.12.2017 N 468-ФЗ , от 14.07.2022 N 346-ФЗ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10.2) о передаче безвозмездно вещественных доказательств, указанных в подпункте "в" пункта 9 части второй статьи 82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(п. 10.2 введен Федеральным законом от 29.12.2017 N 468-ФЗ)</w:t>
      </w:r>
    </w:p>
    <w:p>
      <w:pPr>
        <w:spacing w:after="120"/>
        <w:ind w:firstLine="709"/>
      </w:pPr>
      <w:r>
        <w:rPr>
          <w:sz w:val="24"/>
        </w:rPr>
        <w:t xml:space="preserve">11) о контроле и записи телефонных и иных переговоров;</w:t>
      </w:r>
    </w:p>
    <w:p>
      <w:pPr>
        <w:spacing w:after="120"/>
        <w:ind w:firstLine="709"/>
      </w:pPr>
      <w:r>
        <w:rPr>
          <w:sz w:val="24"/>
        </w:rPr>
        <w:t xml:space="preserve">12) о получении информации о соединениях между абонентами и (или) абонентскими устройствами;</w:t>
      </w:r>
    </w:p>
    <w:p>
      <w:pPr>
        <w:spacing w:after="120"/>
        <w:ind w:firstLine="709"/>
      </w:pPr>
      <w:r>
        <w:rPr>
          <w:sz w:val="24"/>
        </w:rPr>
        <w:t xml:space="preserve">(п. 12 введен Федеральным законом от 01.07.2010 N 143-ФЗ)</w:t>
      </w:r>
    </w:p>
    <w:p>
      <w:pPr>
        <w:spacing w:after="120"/>
        <w:ind w:firstLine="709"/>
      </w:pPr>
      <w:r>
        <w:rPr>
          <w:sz w:val="24"/>
        </w:rPr>
        <w:t xml:space="preserve">13) о разрешении отмены постановления о прекращении уголовного дела или уголовного преследования в случае, предусмотренном частью первой.1 статьи 214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13 введен Федеральным законом от 12.11.2018 N 411-ФЗ)</w:t>
      </w:r>
    </w:p>
    <w:p>
      <w:pPr>
        <w:spacing w:after="120"/>
        <w:ind w:firstLine="709"/>
      </w:pPr>
      <w:r>
        <w:rPr>
          <w:sz w:val="24"/>
        </w:rPr>
        <w:t xml:space="preserve">3. Суд правомочен в ходе досудебного производства рассматривать жалобы на действия (бездействие) и решения прокурора, следователя, органа дознания, начальника органа дознания, начальника подразделения дознания и дознавателя в случаях и порядке, которые предусмотрены статьей 125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Если при судебном рассмотрении уголовного дела будут выявлены обстоятельства, способствовавшие совершению преступления, нарушения прав и свобод граждан, а также другие нарушения закона, допущенные при производстве дознания, предварительного следствия или при рассмотрении уголовного дела нижестоящим судом, то суд вправе вынести частное определение или постановление, в котором обращается внимание соответствующих организаций и должностных лиц на данные обстоятельства и факты нарушений закона, требующие принятия необходимых мер. Суд вправе вынести частное определение или постановление и в других случаях, если признает это необходимым.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29</dc:title>
  <dc:creator>АРБИТРАЖ! · arbi.ru</dc:creator>
  <cp:lastModifiedBy>АРБИТРАЖ!</cp:lastModifiedBy>
  <dcterms:created xsi:type="dcterms:W3CDTF">2026-10-26T12:47:47.983Z</dcterms:created>
</cp:coreProperties>
</file>