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6. Участники уголовного судопроизводства со стороны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Прокурор является должностным лицом, уполномоченным в пределах компетенции, предусмотренной настоящим Кодексом, осуществлять от имени государства уголовное преследование в ходе уголовного судопроизводства, а также надзор за процессуальной деятельностью органов дознания и органов предварительного следствия.</w:t>
      </w:r>
    </w:p>
    <w:p>
      <w:pPr>
        <w:spacing w:after="120"/>
        <w:ind w:firstLine="709"/>
      </w:pPr>
      <w:r>
        <w:rPr>
          <w:sz w:val="24"/>
        </w:rPr>
        <w:t xml:space="preserve">2. В ходе досудебного производства по уголовному делу прокурор уполномочен:</w:t>
      </w:r>
    </w:p>
    <w:p>
      <w:pPr>
        <w:spacing w:after="120"/>
        <w:ind w:firstLine="709"/>
      </w:pPr>
      <w:r>
        <w:rPr>
          <w:sz w:val="24"/>
        </w:rPr>
        <w:t xml:space="preserve">1) проверять исполнение требований федерального закона при приеме, регистрации и разрешении сообщений о преступлениях;</w:t>
      </w:r>
    </w:p>
    <w:p>
      <w:pPr>
        <w:spacing w:after="120"/>
        <w:ind w:firstLine="709"/>
      </w:pPr>
      <w:r>
        <w:rPr>
          <w:sz w:val="24"/>
        </w:rPr>
        <w:t xml:space="preserve">2) выносить мотивированное постановление о направлении соответствующих материалов в следственный орган или орган дознания для решения вопроса об уголовном преследовании по фактам выявленных прокурором нарушений уголовного законодательства;</w:t>
      </w:r>
    </w:p>
    <w:p>
      <w:pPr>
        <w:spacing w:after="120"/>
        <w:ind w:firstLine="709"/>
      </w:pPr>
      <w:r>
        <w:rPr>
          <w:sz w:val="24"/>
        </w:rPr>
        <w:t xml:space="preserve">3) требовать от органов дознания и следственных органов устранения нарушений федерального законодательства, допущенных при приеме, регистрации и разрешении сообщений о преступлениях, производстве дознания или предварительного следствия;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27.12.2019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давать дознавателю письменные указания о направлении расследования, производстве процессуальных действий;</w:t>
      </w:r>
    </w:p>
    <w:p>
      <w:pPr>
        <w:spacing w:after="120"/>
        <w:ind w:firstLine="709"/>
      </w:pPr>
      <w:r>
        <w:rPr>
          <w:sz w:val="24"/>
        </w:rPr>
        <w:t xml:space="preserve">5) давать согласие дознавателю на возбуждение перед судом ходатайства об избрании, отмене или изменении меры пресечения либо о производстве иного процессуального действия, которое допускается на основании судебного решения;</w:t>
      </w:r>
    </w:p>
    <w:p>
      <w:pPr>
        <w:spacing w:after="120"/>
        <w:ind w:firstLine="709"/>
      </w:pPr>
      <w:r>
        <w:rPr>
          <w:sz w:val="24"/>
        </w:rPr>
        <w:t xml:space="preserve">5.1) истребовать и проверять законность и обоснованность решений следователя или руководителя следственного органа об отказе в возбуждении, приостановлении или прекращении уголовного дела и принимать по ним решение в соответствии с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28.12.2010 N 404-ФЗ)</w:t>
      </w:r>
    </w:p>
    <w:p>
      <w:pPr>
        <w:spacing w:after="120"/>
        <w:ind w:firstLine="709"/>
      </w:pPr>
      <w:r>
        <w:rPr>
          <w:sz w:val="24"/>
        </w:rPr>
        <w:t xml:space="preserve">5.2) рассматривать ходатайство о заключении досудебного соглашения о сотрудничестве и постановление следователя о возбуждении перед прокурором ходатайства о заключении с подозреваемым или обвиняемым досудебного соглашения о сотрудничестве, выносить постановление об удовлетворении такого ходатайства либо об отказе в его удовлетворении, заключать досудебное соглашение о сотрудничестве, выносить постановление об изменении или о прекращении действия такого соглашения в порядке и по основаниям, предусмотренным настоящим Кодексом, а также выносить представление об особом порядке проведения судебного заседания и вынесения судебного решения по уголовному делу в отношении обвиняемого, с которым заключено досудебное соглашение о сотрудничестве;</w:t>
      </w:r>
    </w:p>
    <w:p>
      <w:pPr>
        <w:spacing w:after="120"/>
        <w:ind w:firstLine="709"/>
      </w:pPr>
      <w:r>
        <w:rPr>
          <w:sz w:val="24"/>
        </w:rPr>
        <w:t xml:space="preserve">(п. 5.2 введен Федеральным законом от 03.07.2016 N 322-ФЗ)</w:t>
      </w:r>
    </w:p>
    <w:p>
      <w:pPr>
        <w:spacing w:after="120"/>
        <w:ind w:firstLine="709"/>
      </w:pPr>
      <w:r>
        <w:rPr>
          <w:sz w:val="24"/>
        </w:rPr>
        <w:t xml:space="preserve">6) отменять незаконные или необоснованные постановления нижестоящего прокурора, а также незаконные или необоснованные постановления органа дознания, начальника органа дознания, начальника подразделения дознания и дознавателя в порядке, установленном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рассматривать представленную руководителем следственного органа информацию следователя о несогласии с требованиями прокурора и принимать по ней решение;</w:t>
      </w:r>
    </w:p>
    <w:p>
      <w:pPr>
        <w:spacing w:after="120"/>
        <w:ind w:firstLine="709"/>
      </w:pPr>
      <w:r>
        <w:rPr>
          <w:sz w:val="24"/>
        </w:rPr>
        <w:t xml:space="preserve">8) участвовать в судебных заседаниях при рассмотрении в ходе досудебного производства вопросов об избрании меры пресечения в виде заключения под стражу, о продлении срока содержания под стражей либо об отмене или изменении данной меры пресечения, а также при рассмотрении ходатайств о производстве иных процессуальных действий, которые допускаются на основании судебного решения, и при рассмотрении жалоб в порядке, установленном статьей 125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8.1) при наличии оснований возбуждать перед судом ходатайство о продлении срока запрета определенных действий, срока домашнего ареста или срока содержания под стражей по уголовному делу, поступившему или направляемому в суд с обвинительным заключением или постановлением о направлении уголовного дела в суд для применения принудительной меры медицинского характера, а также ходатайство о разрешении отмены постановления о прекращении уголовного дела или уголовного преследования в случае, предусмотренном частью первой.1 статьи 214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18.04.2018 N 72-ФЗ , от 12.11.2018 N 411-ФЗ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разрешать отводы, заявленные дознавателю, а также его самоотводы;</w:t>
      </w:r>
    </w:p>
    <w:p>
      <w:pPr>
        <w:spacing w:after="120"/>
        <w:ind w:firstLine="709"/>
      </w:pPr>
      <w:r>
        <w:rPr>
          <w:sz w:val="24"/>
        </w:rPr>
        <w:t xml:space="preserve">10) отстранять дознавателя от дальнейшего производства расследования, если им допущено нарушение требований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11) изымать любое уголовное дело у органа дознания и передавать его следователю с обязательным указанием оснований такой передачи;</w:t>
      </w:r>
    </w:p>
    <w:p>
      <w:pPr>
        <w:spacing w:after="120"/>
        <w:ind w:firstLine="709"/>
      </w:pPr>
      <w:r>
        <w:rPr>
          <w:sz w:val="24"/>
        </w:rPr>
        <w:t xml:space="preserve">12) передавать уголовное дело или материалы проверки сообщения о преступлении от одного органа предварительного расследования другому (за исключением передачи уголовного дела или материалов проверки сообщения о преступлении в системе одного органа предварительного расследования) в соответствии с правилами, установленными статьей 151 настоящего Кодекса, изымать любое уголовное дело или любые материалы проверки сообщения о преступлении у органа предварительного расследования федерального органа исполнительной власти (при федеральном органе исполнительной власти) и передавать его (их) следователю Следственного комитета Российской Федерации с обязательным указанием оснований такой передачи;</w:t>
      </w:r>
    </w:p>
    <w:p>
      <w:pPr>
        <w:spacing w:after="120"/>
        <w:ind w:firstLine="709"/>
      </w:pPr>
      <w:r>
        <w:rPr>
          <w:sz w:val="24"/>
        </w:rPr>
        <w:t xml:space="preserve">(п. 12 в ред. Федерального закона от 28.12.2010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утверждать постановление дознавателя о прекращении производства по уголовному делу;</w:t>
      </w:r>
    </w:p>
    <w:p>
      <w:pPr>
        <w:spacing w:after="120"/>
        <w:ind w:firstLine="709"/>
      </w:pPr>
      <w:r>
        <w:rPr>
          <w:sz w:val="24"/>
        </w:rPr>
        <w:t xml:space="preserve">14) утверждать обвинительное заключение, обвинительный акт или обвинительное постановление по уголовному делу;</w:t>
      </w:r>
    </w:p>
    <w:p>
      <w:pPr>
        <w:spacing w:after="120"/>
        <w:ind w:firstLine="709"/>
      </w:pPr>
      <w:r>
        <w:rPr>
          <w:sz w:val="24"/>
        </w:rPr>
        <w:t xml:space="preserve">(п. 14 в ред. Федерального закона от 04.03.2013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15) возвращать уголовное дело дознавателю, следователю со своими письменными указаниями о производстве дополнительного расследования, об изменении объема обвинения либо квалификации действий обвиняемых или для пересоставления обвинительного заключения, обвинительного акта или обвинительного постановления и устранения выявленных недостатков;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04.03.2013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осуществлять иные полномочия, предоставленные прокурору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2.1. По мотивированному письменному запросу прокурора ему предоставляется возможность ознакомиться с материалами находящегося в производстве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(часть вторая.1 введена Федеральным законом от 02.12.2008 N 226-ФЗ)</w:t>
      </w:r>
    </w:p>
    <w:p>
      <w:pPr>
        <w:spacing w:after="120"/>
        <w:ind w:firstLine="709"/>
      </w:pPr>
      <w:r>
        <w:rPr>
          <w:sz w:val="24"/>
        </w:rPr>
        <w:t xml:space="preserve">3. В ходе судебного производства по уголовному делу прокурор поддерживает государственное обвинение, обеспечивая его законность и обоснованность.</w:t>
      </w:r>
    </w:p>
    <w:p>
      <w:pPr>
        <w:spacing w:after="120"/>
        <w:ind w:firstLine="709"/>
      </w:pPr>
      <w:r>
        <w:rPr>
          <w:sz w:val="24"/>
        </w:rPr>
        <w:t xml:space="preserve">4. Прокурор вправе в порядке и по основаниям, которые установлены настоящим Кодексом, отказаться от осуществления уголовного преследования с обязательным указанием мотивов своего решения.</w:t>
      </w:r>
    </w:p>
    <w:p>
      <w:pPr>
        <w:spacing w:after="120"/>
        <w:ind w:firstLine="709"/>
      </w:pPr>
      <w:r>
        <w:rPr>
          <w:sz w:val="24"/>
        </w:rPr>
        <w:t xml:space="preserve">5. Полномочия прокурора, предусмотренные настоящей статьей, осуществляются прокурорами района, города, их заместителями, приравненными к ним прокурорами и вышестоящими прокурорами.</w:t>
      </w:r>
    </w:p>
    <w:p>
      <w:pPr>
        <w:spacing w:after="120"/>
        <w:ind w:firstLine="709"/>
      </w:pPr>
      <w:r>
        <w:rPr>
          <w:sz w:val="24"/>
        </w:rPr>
        <w:t xml:space="preserve">6. В случае несогласия руководителя следственного органа либо следователя с требованиями прокурора об устранении нарушений федерального законодательства, допущенных в ходе предварительного следствия, прокурор вправе обратиться с требованием об устранении указанных нарушений к руководителю вышестоящего следственного органа. В случае несогласия руководителя вышестоящего следственного органа с указанными требованиями прокурора прокурор вправе обратиться к Председателю Следственного комитета Российской Федерации или руководителю следственного органа федерального органа исполнительной власти (при федеральном органе исполнительной власти). В случае несогласия Председателя Следственного комитета Российской Федерации или руководителя следственного органа федерального органа исполнительной власти (при федеральном органе исполнительной власти) с требованиями прокурора об устранении нарушений федерального законодательства, допущенных в ходе предварительного следствия, прокурор вправе обратиться к Генеральному прокурору Российской Федерации, решение которого является окончательным.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28.12.2010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37</dc:title>
  <dc:creator>АРБИТРАЖ! · arbi.ru</dc:creator>
  <cp:lastModifiedBy>АРБИТРАЖ!</cp:lastModifiedBy>
  <dcterms:created xsi:type="dcterms:W3CDTF">2026-10-26T03:27:17.563Z</dcterms:created>
</cp:coreProperties>
</file>