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40.1</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6. Участники уголовного судопроизводства со стороны обвинения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06.06.2007 N 90-ФЗ)</w:t>
      </w:r>
    </w:p>
    <w:p>
      <w:pPr>
        <w:spacing w:after="120"/>
        <w:ind w:firstLine="709"/>
      </w:pPr>
      <w:r>
        <w:rPr>
          <w:sz w:val="24"/>
        </w:rPr>
        <w:t xml:space="preserve">1. Начальник подразделения дознания по отношению к находящимся в его подчинении дознавателям уполномочен:</w:t>
      </w:r>
    </w:p>
    <w:p>
      <w:pPr>
        <w:spacing w:after="120"/>
        <w:ind w:firstLine="709"/>
      </w:pPr>
      <w:r>
        <w:rPr>
          <w:sz w:val="24"/>
        </w:rPr>
        <w:t xml:space="preserve">1) поручать дознавателю проверку сообщения о преступлении, принятие по нему решения в порядке, установленном статьей 145 настоящего Кодекса, выполнение неотложных следственных действий либо производство дознания по уголовному делу;</w:t>
      </w:r>
    </w:p>
    <w:p>
      <w:pPr>
        <w:spacing w:after="120"/>
        <w:ind w:firstLine="709"/>
      </w:pPr>
      <w:r>
        <w:rPr>
          <w:sz w:val="24"/>
        </w:rPr>
        <w:t xml:space="preserve">2) изымать уголовное дело у дознавателя и передавать его другому дознавателю с обязательным указанием оснований такой передачи;</w:t>
      </w:r>
    </w:p>
    <w:p>
      <w:pPr>
        <w:spacing w:after="120"/>
        <w:ind w:firstLine="709"/>
      </w:pPr>
      <w:r>
        <w:rPr>
          <w:sz w:val="24"/>
        </w:rPr>
        <w:t xml:space="preserve">3) отменять необоснованные постановления дознавателя о приостановлении производства дознания по уголовному делу;</w:t>
      </w:r>
    </w:p>
    <w:p>
      <w:pPr>
        <w:spacing w:after="120"/>
        <w:ind w:firstLine="709"/>
      </w:pPr>
      <w:r>
        <w:rPr>
          <w:sz w:val="24"/>
        </w:rPr>
        <w:t xml:space="preserve">4) вносить прокурору ходатайство об отмене незаконных или необоснованных постановлений дознавателя об отказе в возбуждении уголовного дела.</w:t>
      </w:r>
    </w:p>
    <w:p>
      <w:pPr>
        <w:spacing w:after="120"/>
        <w:ind w:firstLine="709"/>
      </w:pPr>
      <w:r>
        <w:rPr>
          <w:sz w:val="24"/>
        </w:rPr>
        <w:t xml:space="preserve">2. Начальник подразделения дознания вправе возбудить уголовное дело в порядке, установленном настоящим Кодексом, принять уголовное дело к своему производству и произвести дознание в полном объеме, обладая при этом полномочиями дознавателя, а в случаях, если для расследования уголовного дела была создана группа дознавателей, - полномочиями руководителя этой группы.</w:t>
      </w:r>
    </w:p>
    <w:p>
      <w:pPr>
        <w:spacing w:after="120"/>
        <w:ind w:firstLine="709"/>
      </w:pPr>
      <w:r>
        <w:rPr>
          <w:sz w:val="24"/>
        </w:rPr>
        <w:t xml:space="preserve">(в ред. Федерального закона от 23.07.2010 N 172-ФЗ)</w:t>
      </w:r>
    </w:p>
    <w:p>
      <w:pPr>
        <w:spacing w:after="120"/>
        <w:ind w:firstLine="709"/>
      </w:pPr>
      <w:r>
        <w:rPr>
          <w:sz w:val="24"/>
        </w:rPr>
        <w:t xml:space="preserve">(см. текст в предыдущей редакции )</w:t>
      </w:r>
    </w:p>
    <w:p>
      <w:pPr>
        <w:spacing w:after="120"/>
        <w:ind w:firstLine="709"/>
      </w:pPr>
      <w:r>
        <w:rPr>
          <w:sz w:val="24"/>
        </w:rPr>
        <w:t xml:space="preserve">3. При осуществлении полномочий, предусмотренных настоящей статьей, начальник подразделения дознания вправе:</w:t>
      </w:r>
    </w:p>
    <w:p>
      <w:pPr>
        <w:spacing w:after="120"/>
        <w:ind w:firstLine="709"/>
      </w:pPr>
      <w:r>
        <w:rPr>
          <w:sz w:val="24"/>
        </w:rPr>
        <w:t xml:space="preserve">1) проверять материалы проверки сообщения о преступлении и материалы уголовного дела, находящиеся в производстве дознавателя;</w:t>
      </w:r>
    </w:p>
    <w:p>
      <w:pPr>
        <w:spacing w:after="120"/>
        <w:ind w:firstLine="709"/>
      </w:pPr>
      <w:r>
        <w:rPr>
          <w:sz w:val="24"/>
        </w:rPr>
        <w:t xml:space="preserve">(п. 1 в ред. Федерального закона от 30.12.2015 N 440-ФЗ)</w:t>
      </w:r>
    </w:p>
    <w:p>
      <w:pPr>
        <w:spacing w:after="120"/>
        <w:ind w:firstLine="709"/>
      </w:pPr>
      <w:r>
        <w:rPr>
          <w:sz w:val="24"/>
        </w:rPr>
        <w:t xml:space="preserve">(см. текст в предыдущей редакции )</w:t>
      </w:r>
    </w:p>
    <w:p>
      <w:pPr>
        <w:spacing w:after="120"/>
        <w:ind w:firstLine="709"/>
      </w:pPr>
      <w:r>
        <w:rPr>
          <w:sz w:val="24"/>
        </w:rPr>
        <w:t xml:space="preserve">2) давать дознавателю указания о направлении расследования, производстве отдельных следственных действий, об избрании в отношении подозреваемого меры пресечения, о квалификации преступления и об объеме обвинения.</w:t>
      </w:r>
    </w:p>
    <w:p>
      <w:pPr>
        <w:spacing w:after="120"/>
        <w:ind w:firstLine="709"/>
      </w:pPr>
      <w:r>
        <w:rPr>
          <w:sz w:val="24"/>
        </w:rPr>
        <w:t xml:space="preserve">4. Указания начальника подразделения дознания по уголовному делу даются в письменном виде и обязательны для исполнения дознавателем, но могут быть обжалованы им начальнику органа дознания или прокурору. Обжалование указаний не приостанавливает их исполнения. При этом дознаватель вправе представить начальнику органа дознания или прокурору материалы уголовного дела и письменные возражения на указания начальника подразделения дознания.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40.1</dc:title>
  <dc:creator>АРБИТРАЖ! · arbi.ru</dc:creator>
  <cp:lastModifiedBy>АРБИТРАЖ!</cp:lastModifiedBy>
  <dcterms:created xsi:type="dcterms:W3CDTF">2026-10-24T21:29:03.200Z</dcterms:created>
</cp:coreProperties>
</file>