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Полномочия органа дознания, предусмотренные пунктом 1 части второй статьи 40 настоящего Кодекса, возлагаются на дознавателя начальником органа дознания путем дачи письменного поручения.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30.12.2015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возложение полномочий по проведению дознания на то лицо, которое проводило или проводит по данному уголовному делу оперативно-розыскные мероприятия.</w:t>
      </w:r>
    </w:p>
    <w:p>
      <w:pPr>
        <w:spacing w:after="120"/>
        <w:ind w:firstLine="709"/>
      </w:pPr>
      <w:r>
        <w:rPr>
          <w:sz w:val="24"/>
        </w:rPr>
        <w:t xml:space="preserve">3. Дознаватель уполномочен:</w:t>
      </w:r>
    </w:p>
    <w:p>
      <w:pPr>
        <w:spacing w:after="120"/>
        <w:ind w:firstLine="709"/>
      </w:pPr>
      <w:r>
        <w:rPr>
          <w:sz w:val="24"/>
        </w:rPr>
        <w:t xml:space="preserve">1) самостоятельно производить следственные и иные процессуальные действия и принимать процессуальные решения, за исключением случаев, когда в соответствии с настоящим Кодексом на это требуются согласие начальника органа дознания, согласие прокурора и (или) судебное решение;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давать органу дознания в случаях и порядке , установленных настоящим Кодексом, обязательные для исполнения письменные поручения о проведении оперативно-розыскных мероприятий, о производстве отдельных следственных действий, об исполнении постановлений о задержании, приводе, заключении под стражу и о производстве иных процессуальных действий, а также получать содействие при их осуществлении;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05.04.2013 N 53-ФЗ)</w:t>
      </w:r>
    </w:p>
    <w:p>
      <w:pPr>
        <w:spacing w:after="120"/>
        <w:ind w:firstLine="709"/>
      </w:pPr>
      <w:r>
        <w:rPr>
          <w:sz w:val="24"/>
        </w:rPr>
        <w:t xml:space="preserve">1.2) обжаловать с согласия начальника органа дознания в порядке, установленном частью четвертой статьи 226 и частью четвертой статьи 226.8 настоящего Кодекса, решения прокурора о возвращении уголовного дела дознавателю для производства дополнительного дознания либо пересоставления обвинительного акта или обвинительного постановления, о направлении уголовного дела дознавателю для производства дознания в общем порядке;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14.12.2015 N 380-ФЗ)</w:t>
      </w:r>
    </w:p>
    <w:p>
      <w:pPr>
        <w:spacing w:after="120"/>
        <w:ind w:firstLine="709"/>
      </w:pPr>
      <w:r>
        <w:rPr>
          <w:sz w:val="24"/>
        </w:rPr>
        <w:t xml:space="preserve">1.3) давать дознавателю или органу дознания в порядке, предусмотренном статьей 189.1 настоящего Кодекса, обязательное для исполнения письменное поручение об организации участия в следственном действии лица, участие которого в данном следственном действии признано необходимым;</w:t>
      </w:r>
    </w:p>
    <w:p>
      <w:pPr>
        <w:spacing w:after="120"/>
        <w:ind w:firstLine="709"/>
      </w:pPr>
      <w:r>
        <w:rPr>
          <w:sz w:val="24"/>
        </w:rPr>
        <w:t xml:space="preserve">(п. 1.3 введен Федеральным законом от 30.12.2021 N 501-ФЗ)</w:t>
      </w:r>
    </w:p>
    <w:p>
      <w:pPr>
        <w:spacing w:after="120"/>
        <w:ind w:firstLine="709"/>
      </w:pPr>
      <w:r>
        <w:rPr>
          <w:sz w:val="24"/>
        </w:rPr>
        <w:t xml:space="preserve">2) осуществлять иные полномочия,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Указания прокурора и начальника органа дознания, данные в соответствии с настоящим Кодексом, обязательны для дознавателя. При этом дознаватель вправе обжаловать указания начальника органа дознания прокурору, а указания прокурора - вышестоящему прокурору. Обжалование данных указаний не приостанавливает их исполнения, за исключением случаев, предусмотренных частью пятой статьи 226 и частью пятой статьи 226.8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14.12.2015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</dc:title>
  <dc:creator>АРБИТРАЖ! · arbi.ru</dc:creator>
  <cp:lastModifiedBy>АРБИТРАЖ!</cp:lastModifiedBy>
  <dcterms:created xsi:type="dcterms:W3CDTF">2026-10-24T19:23:57.197Z</dcterms:created>
</cp:coreProperties>
</file>