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42 см. Постановления КС РФ от 12.05.2022 N 18-П , от 25.05.2023 N 26-П , от 01.10.2024 N 42-П .</w:t>
      </w:r>
    </w:p>
    <w:p>
      <w:pPr>
        <w:spacing w:after="120"/>
        <w:ind w:firstLine="709"/>
      </w:pPr>
      <w:r>
        <w:rPr>
          <w:sz w:val="24"/>
        </w:rPr>
        <w:t xml:space="preserve">1. Потерпевшим является физическое лицо, которому преступлением причинен физический, имущественный, моральный вред , а также юридическое лицо в случае причинения преступлением вреда его имуществу и деловой репутации. Решение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28.12.2013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Потерпевший вправе:</w:t>
      </w:r>
    </w:p>
    <w:p>
      <w:pPr>
        <w:spacing w:after="120"/>
        <w:ind w:firstLine="709"/>
      </w:pPr>
      <w:r>
        <w:rPr>
          <w:sz w:val="24"/>
        </w:rPr>
        <w:t xml:space="preserve">1) знать о предъявленном обвиняемому обвинении;</w:t>
      </w:r>
    </w:p>
    <w:p>
      <w:pPr>
        <w:spacing w:after="120"/>
        <w:ind w:firstLine="709"/>
      </w:pPr>
      <w:r>
        <w:rPr>
          <w:sz w:val="24"/>
        </w:rPr>
        <w:t xml:space="preserve">2) давать показания ;</w:t>
      </w:r>
    </w:p>
    <w:p>
      <w:pPr>
        <w:spacing w:after="120"/>
        <w:ind w:firstLine="709"/>
      </w:pPr>
      <w:r>
        <w:rPr>
          <w:sz w:val="24"/>
        </w:rPr>
        <w:t xml:space="preserve">3) 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настоящего Кодекса. При согласии потерпевшего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>
      <w:pPr>
        <w:spacing w:after="120"/>
        <w:ind w:firstLine="709"/>
      </w:pPr>
      <w:r>
        <w:rPr>
          <w:sz w:val="24"/>
        </w:rPr>
        <w:t xml:space="preserve">4)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6) давать показания на родном языке или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7)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8) иметь представителя ;</w:t>
      </w:r>
    </w:p>
    <w:p>
      <w:pPr>
        <w:spacing w:after="120"/>
        <w:ind w:firstLine="709"/>
      </w:pPr>
      <w:r>
        <w:rPr>
          <w:sz w:val="24"/>
        </w:rPr>
        <w:t xml:space="preserve">9) участвовать с разрешения следователя или дознавателя в следственных действиях, производимых по его ходатайству либо ходатайству 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10) знакомиться с протоколами следственных действий, произведенных с его участием, и подавать на них замечания;</w:t>
      </w:r>
    </w:p>
    <w:p>
      <w:pPr>
        <w:spacing w:after="120"/>
        <w:ind w:firstLine="709"/>
      </w:pPr>
      <w:r>
        <w:rPr>
          <w:sz w:val="24"/>
        </w:rPr>
        <w:t xml:space="preserve">11) знакомиться с постановлением о назначении судебной экспертизы и заключением эксперта;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знакомиться по окончании предварительного расследования, в том числе в случае прекращения уголовного дела, со всеми материалами уголовного дела, выписывать из уголовного дела любые сведения и в любом объеме, снимать копии с материалов уголовного дела, в том числе с помощью технических средств. В случае, если в уголовном деле участвует несколько потерпевших, каждый из них вправе знакомиться с теми материалами уголовного дела, которые касаются вреда, причиненного данному потерпевшему;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получать копии постановлений о возбуждении уголовного дела, о признании его потерпевшим, об отказе в избрании в отношении обвиняемого меры пресечения в виде заключения под стражу, о прекращении уголовного дела, о приостановлении производства по уголовному делу, о направлении уголовного дела по подсудности, о назначении предварительного слушания, судебного заседания, получать копии приговора суда первой инстанции, решений судов апелляционной и кассационной инстанций. Потерпевший по ходатайству вправе получать копии иных процессуальных документов, затрагивающих его интересы;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участвовать в судебном разбирательстве уголовного дела в судах первой, второй, кассационной и надзорной инстанций, возражать против постановления приговора без проведения судебного разбирательства в общем порядке, а также в предусмотренных настоящим Кодексом случаях участвовать в судебном заседании при рассмотрении судом вопросов, связанных с исполнением приговора;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29.12.2010 N 433-ФЗ , от 28.12.2013 N 432-ФЗ , от 30.03.2015 N 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выступать в судебных прениях;</w:t>
      </w:r>
    </w:p>
    <w:p>
      <w:pPr>
        <w:spacing w:after="120"/>
        <w:ind w:firstLine="709"/>
      </w:pPr>
      <w:r>
        <w:rPr>
          <w:sz w:val="24"/>
        </w:rPr>
        <w:t xml:space="preserve">16) поддерживать обвинение;</w:t>
      </w:r>
    </w:p>
    <w:p>
      <w:pPr>
        <w:spacing w:after="120"/>
        <w:ind w:firstLine="709"/>
      </w:pPr>
      <w:r>
        <w:rPr>
          <w:sz w:val="24"/>
        </w:rPr>
        <w:t xml:space="preserve">17) знакомиться с протоколом и аудиозаписью судебного заседания и подавать замечания на них;</w:t>
      </w:r>
    </w:p>
    <w:p>
      <w:pPr>
        <w:spacing w:after="120"/>
        <w:ind w:firstLine="709"/>
      </w:pPr>
      <w:r>
        <w:rPr>
          <w:sz w:val="24"/>
        </w:rPr>
        <w:t xml:space="preserve">(п. 17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обжаловать приговор, определение, постановление суда;</w:t>
      </w:r>
    </w:p>
    <w:p>
      <w:pPr>
        <w:spacing w:after="120"/>
        <w:ind w:firstLine="709"/>
      </w:pPr>
      <w:r>
        <w:rPr>
          <w:sz w:val="24"/>
        </w:rPr>
        <w:t xml:space="preserve">20) знать о принесенных по уголовному делу жалобах и представлениях и подавать на них возражения;</w:t>
      </w:r>
    </w:p>
    <w:p>
      <w:pPr>
        <w:spacing w:after="120"/>
        <w:ind w:firstLine="709"/>
      </w:pPr>
      <w:r>
        <w:rPr>
          <w:sz w:val="24"/>
        </w:rPr>
        <w:t xml:space="preserve">21) ходатайствовать о применении мер безопасности в соответствии с частью третьей статьи 11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21.1) на основании постановления, определения суда, принятого по заявленному до окончания прений сторон ходатайству потерпевшего, его законного представителя, представителя, получать информацию о прибытии осужденного к лишению свободы к месту отбывания наказания, в том числе при перемещении из одного исправительного учреждения в другое, о выездах осужденного за пределы учреждения, исполняющего наказание в виде лишения свободы, о времени освобождения осужденного из мест лишения свободы, а также быть извещенным о рассмотрении судом связанных с исполнением приговора вопросов об освобождении осужденного от наказания, об отсрочке исполнения приговора или о замене осужденному неотбытой части наказания более мягким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(п. 21.1 в ред. Федерального закона от 30.03.2015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осуществлять иные полномочия,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Потерпевшему обеспечивается возмещение имущественного вреда, причиненного преступлением, а также расходов , понесенных в связи с его участием в ходе предварительного расследования и в суде, включая расходы на представителя, согласно требованиям статьи 131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По иску потерпевшего о возмещении в денежном выражении причиненного ему морального вреда размер возмещения определяется судом при рассмотрении уголовного дела или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5. Потерпевший не вправе:</w:t>
      </w:r>
    </w:p>
    <w:p>
      <w:pPr>
        <w:spacing w:after="120"/>
        <w:ind w:firstLine="709"/>
      </w:pPr>
      <w:r>
        <w:rPr>
          <w:sz w:val="24"/>
        </w:rPr>
        <w:t xml:space="preserve">1) уклоняться от явки по вызову дознавателя, следователя и в суд;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давать заведомо ложные показания или отказываться от дачи показаний;</w:t>
      </w:r>
    </w:p>
    <w:p>
      <w:pPr>
        <w:spacing w:after="120"/>
        <w:ind w:firstLine="709"/>
      </w:pPr>
      <w:r>
        <w:rPr>
          <w:sz w:val="24"/>
        </w:rPr>
        <w:t xml:space="preserve">3) разглашать данные предварительного расследования, если он был об этом заранее предупрежден в порядке, установленном статьей 161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уклоняться от прохождения освидетельствования, от производства в отношении его судебной экспертизы в случаях, когда не требуется его согласие, или от предоставления образцов почерка и иных образцов для сравнительного исследования.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5.1. Ходатайство о получении информации, указанной в пункте 21.1 части второй настоящей статьи, заявляется потерпевшим, его законным представителем, представителем до окончания прений сторон в письменной форме. В ходатайстве указываются перечень информации, которую желает получать потерпевший или его законный представитель, адрес места жительства, адрес электронной почты, номера телефонов, а также иные сведения, которые могут обеспечить своевременное получение потерпевшим или его законным представителем информации.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30.03.2015 N 62-ФЗ)</w:t>
      </w:r>
    </w:p>
    <w:p>
      <w:pPr>
        <w:spacing w:after="120"/>
        <w:ind w:firstLine="709"/>
      </w:pPr>
      <w:r>
        <w:rPr>
          <w:sz w:val="24"/>
        </w:rPr>
        <w:t xml:space="preserve">6. При неявке потерпевшего по вызову без уважительных причин он может быть подвергнут приводу.</w:t>
      </w:r>
    </w:p>
    <w:p>
      <w:pPr>
        <w:spacing w:after="120"/>
        <w:ind w:firstLine="709"/>
      </w:pPr>
      <w:r>
        <w:rPr>
          <w:sz w:val="24"/>
        </w:rPr>
        <w:t xml:space="preserve">7. За дачу заведомо ложных показаний потерпевший несет ответственность в соответствии со статьей 307 Уголовного кодекса Российской Федерации, за отказ от дачи показаний, а также за уклонение от прохождения освидетельствования, от производства в отношении его судебной экспертизы в случаях, когда не требуется его согласие, или от предоставления образцов почерка и иных образцов для сравнительного исследования потерпевший несет ответственность в соответствии со статьей 308 Уголовного кодекса Российской Федерации. За разглашение данных предварительного расследования потерпевший несет ответственность в соответствии со статьей 310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По уголовным делам о преступлениях, последствием которых явилась смерть лица, права потерпевшего, предусмотренные настоящей статьей, переходят к одному из его близких родственников и (или) близких лиц, а при их отсутствии или невозможности их участия в уголовном судопроизводстве - к одному из родственников.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 признания потерпевшим юридического лица его права осуществляет представитель .</w:t>
      </w:r>
    </w:p>
    <w:p>
      <w:pPr>
        <w:spacing w:after="120"/>
        <w:ind w:firstLine="709"/>
      </w:pPr>
      <w:r>
        <w:rPr>
          <w:sz w:val="24"/>
        </w:rPr>
        <w:t xml:space="preserve">10. Участие в уголовном деле законного представителя и представителя потерпевшего не лишает его прав, предусмотренных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</dc:title>
  <dc:creator>АРБИТРАЖ! · arbi.ru</dc:creator>
  <cp:lastModifiedBy>АРБИТРАЖ!</cp:lastModifiedBy>
  <dcterms:created xsi:type="dcterms:W3CDTF">2026-10-24T18:23:29.792Z</dcterms:created>
</cp:coreProperties>
</file>