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46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7. Участники уголовного судопроизводства со стороны защиты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Подозреваемым является лицо:</w:t>
      </w:r>
    </w:p>
    <w:p>
      <w:pPr>
        <w:spacing w:after="120"/>
        <w:ind w:firstLine="709"/>
      </w:pPr>
      <w:r>
        <w:rPr>
          <w:sz w:val="24"/>
        </w:rPr>
        <w:t xml:space="preserve">1) либо в отношении которого возбуждено уголовное дело по основаниям и в порядке, которые установлены главой 20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2) либо которое задержано в соответствии со статьями 91 и 92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3) либо к которому применена мера пресечения до предъявления обвинения в соответствии со статьей 100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либо которое уведомлено о подозрении в совершении преступления в порядке, установленном статьей 223.1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06.06.2007 N 90-ФЗ)</w:t>
      </w:r>
    </w:p>
    <w:p>
      <w:pPr>
        <w:spacing w:after="120"/>
        <w:ind w:firstLine="709"/>
      </w:pPr>
      <w:r>
        <w:rPr>
          <w:sz w:val="24"/>
        </w:rPr>
        <w:t xml:space="preserve">2. Подозреваемый, задержанный в порядке, установленном статьей 91 настоящего Кодекса, должен быть допрошен не позднее 24 часов с момента его фактического задержания.</w:t>
      </w:r>
    </w:p>
    <w:p>
      <w:pPr>
        <w:spacing w:after="120"/>
        <w:ind w:firstLine="709"/>
      </w:pPr>
      <w:r>
        <w:rPr>
          <w:sz w:val="24"/>
        </w:rPr>
        <w:t xml:space="preserve">(часть вторая в ред. Федерального закона от 04.07.2003 N 92-ФЗ)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случае, предусмотренном пунктом 2 части первой настоящей статьи, подозреваемому предоставляется право на один телефонный разговор на русском языке в присутствии дознавателя, следователя в целях уведомления близких родственников, родственников или близких лиц о своем задержании и месте нахождения, а дознаватель, следователь должен исполнить обязанности по уведомлению о задержании в соответствии со статьей 96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30.12.2015 N 437-ФЗ)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Подозреваемый вправе:</w:t>
      </w:r>
    </w:p>
    <w:p>
      <w:pPr>
        <w:spacing w:after="120"/>
        <w:ind w:firstLine="709"/>
      </w:pPr>
      <w:r>
        <w:rPr>
          <w:sz w:val="24"/>
        </w:rPr>
        <w:t xml:space="preserve">1) знать, в чем он подозревается, и получить копию постановления о возбуждении уголовного дела, либо копию протокола задержания, либо копию постановления о применении к нему меры пресечения;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19.07.2018 N 205-ФЗ)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давать объяснения и показания по поводу имеющегося в отношении его подозрения либо отказаться от дачи объяснений и показаний. При согласии подозреваемого дать показания он должен быть предупрежден о том, что его показания могут быть использованы в качестве доказательств по уголовному делу, в том числе и при его последующем отказе от этих показаний, за исключением случая, предусмотренного пунктом 1 части второй статьи 75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04.07.2003 N 92-ФЗ)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пользоваться помощью защитника с момента, предусмотренного пунктами 2 - 3.1 части третьей статьи 49 настоящего Кодекса, и иметь свидание с ним наедине и конфиденциально до первого допроса подозреваемого. Свидания подозреваемого, содержащегося под стражей в следственном изоляторе, с защитником могут проводиться по заявлению подозреваемого с согласия защитника путем использования систем видео-конференц-связи при наличии технической возможности и соответствующих помещений, а также при условии соблюдения конфиденциальности таких свиданий и сохранения адвокатской тайны;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06.06.2007 N 90-ФЗ , от 08.08.2024 N 267-ФЗ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3.1) с момента избрания меры пресечения в виде заключения под стражу или домашнего ареста иметь свидания без ограничения их числа и продолжительности с нотариусом в целях удостоверения доверенности на право представления интересов подозреваемого в сфере предпринимательской деятельности. При этом запрещается совершение нотариальных действий в отношении имущества, денежных средств и иных ценностей, на которые может быть наложен арест в случаях, предусмотренных настоящим Кодексом;</w:t>
      </w:r>
    </w:p>
    <w:p>
      <w:pPr>
        <w:spacing w:after="120"/>
        <w:ind w:firstLine="709"/>
      </w:pPr>
      <w:r>
        <w:rPr>
          <w:sz w:val="24"/>
        </w:rPr>
        <w:t xml:space="preserve">(п. 3.1 введен Федеральным законом от 03.07.2016 N 325-ФЗ)</w:t>
      </w:r>
    </w:p>
    <w:p>
      <w:pPr>
        <w:spacing w:after="120"/>
        <w:ind w:firstLine="709"/>
      </w:pPr>
      <w:r>
        <w:rPr>
          <w:sz w:val="24"/>
        </w:rPr>
        <w:t xml:space="preserve">4) представлять доказательства;</w:t>
      </w:r>
    </w:p>
    <w:p>
      <w:pPr>
        <w:spacing w:after="120"/>
        <w:ind w:firstLine="709"/>
      </w:pPr>
      <w:r>
        <w:rPr>
          <w:sz w:val="24"/>
        </w:rPr>
        <w:t xml:space="preserve">5) заявлять ходатайства и отводы;</w:t>
      </w:r>
    </w:p>
    <w:p>
      <w:pPr>
        <w:spacing w:after="120"/>
        <w:ind w:firstLine="709"/>
      </w:pPr>
      <w:r>
        <w:rPr>
          <w:sz w:val="24"/>
        </w:rPr>
        <w:t xml:space="preserve">6) давать показания и объяснения на родном языке или языке, которым он владеет;</w:t>
      </w:r>
    </w:p>
    <w:p>
      <w:pPr>
        <w:spacing w:after="120"/>
        <w:ind w:firstLine="709"/>
      </w:pPr>
      <w:r>
        <w:rPr>
          <w:sz w:val="24"/>
        </w:rPr>
        <w:t xml:space="preserve">7) пользоваться помощью переводчика бесплатно;</w:t>
      </w:r>
    </w:p>
    <w:p>
      <w:pPr>
        <w:spacing w:after="120"/>
        <w:ind w:firstLine="709"/>
      </w:pPr>
      <w:r>
        <w:rPr>
          <w:sz w:val="24"/>
        </w:rPr>
        <w:t xml:space="preserve">8) знакомиться с протоколами следственных действий, произведенных с его участием, и подавать на них замечания;</w:t>
      </w:r>
    </w:p>
    <w:p>
      <w:pPr>
        <w:spacing w:after="120"/>
        <w:ind w:firstLine="709"/>
      </w:pPr>
      <w:r>
        <w:rPr>
          <w:sz w:val="24"/>
        </w:rPr>
        <w:t xml:space="preserve">9) участвовать с разрешения следователя или дознавателя в следственных действиях, производимых по его ходатайству, ходатайству его защитника либо законного представителя;</w:t>
      </w:r>
    </w:p>
    <w:p>
      <w:pPr>
        <w:spacing w:after="120"/>
        <w:ind w:firstLine="709"/>
      </w:pPr>
      <w:r>
        <w:rPr>
          <w:sz w:val="24"/>
        </w:rPr>
        <w:t xml:space="preserve">10) приносить жалобы на действия (бездействие) и решения дознавателя, начальника подразделения дознания, начальника органа дознания, органа дознания, следователя, прокурора и суда;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30.12.2015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11) защищаться иными средствами и способами, не запрещенными настоящим Кодексом.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46</dc:title>
  <dc:creator>АРБИТРАЖ! · arbi.ru</dc:creator>
  <cp:lastModifiedBy>АРБИТРАЖ!</cp:lastModifiedBy>
  <dcterms:created xsi:type="dcterms:W3CDTF">2026-10-24T14:21:39.051Z</dcterms:created>
</cp:coreProperties>
</file>