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50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7. Участники уголовного судопроизводства со стороны защиты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Защитник приглашается подозреваемым, обвиняемым, его законным представителем, а также другими лицами по поручению или с согласия подозреваемого, обвиняемого. Подозреваемый, обвиняемый вправе пригласить несколько защитников.</w:t>
      </w:r>
    </w:p>
    <w:p>
      <w:pPr>
        <w:spacing w:after="120"/>
        <w:ind w:firstLine="709"/>
      </w:pPr>
      <w:r>
        <w:rPr>
          <w:sz w:val="24"/>
        </w:rPr>
        <w:t xml:space="preserve">2. По просьбе подозреваемого, обвиняемого участие защитника обеспечивается дознавателем, следователем или судом.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неявки приглашенного защитника в течение 5 суток со дня заявления ходатайства о приглашении защитника дознаватель, следователь или суд вправе предложить подозреваемому, обвиняемому пригласить другого защитника, а в случае его отказа принять меры по назначению защитника в порядке , определенном советом Федеральной палаты адвокатов. Если участвующий в уголовном деле защитник в течение 5 суток не может принять участие в производстве конкретного процессуального действия, а подозреваемый, обвиняемый не приглашает другого защитника и не ходатайствует о его назначении, то дознаватель, следователь вправе произвести данное процессуальное действие без участия защитника, за исключением случаев, предусмотренных пунктами 2 - 7 части первой статьи 51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05.06.2007 N 87-ФЗ , от 17.04.2017 N 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Если в течение 24 часов с момента задержания подозреваемого или заключения подозреваемого, обвиняемого под стражу явка защитника, приглашенного им, невозможна, то дознаватель или следователь принимает меры по назначению защитника в порядке, определенном советом Федеральной палаты адвокатов. При отказе подозреваемого, обвиняемого от назначенного защитника следственные действия с участием подозреваемого, обвиняемого могут быть произведены без участия защитника, за исключением случаев, предусмотренных пунктами 2 - 7 части первой статьи 51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17.04.2017 N 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случае, если адвокат участвует в производстве предварительного расследования или судебном разбирательстве по назначению дознавателя, следователя или суда, расходы на оплату его труда компенсируются за счет средств федерального бюджета.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50</dc:title>
  <dc:creator>АРБИТРАЖ! · arbi.ru</dc:creator>
  <cp:lastModifiedBy>АРБИТРАЖ!</cp:lastModifiedBy>
  <dcterms:created xsi:type="dcterms:W3CDTF">2026-10-24T10:31:39.099Z</dcterms:created>
</cp:coreProperties>
</file>