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Участие защитника в уголовном судопроизводстве обязательно, если:</w:t>
      </w:r>
    </w:p>
    <w:p>
      <w:pPr>
        <w:spacing w:after="120"/>
        <w:ind w:firstLine="709"/>
      </w:pPr>
      <w:r>
        <w:rPr>
          <w:sz w:val="24"/>
        </w:rPr>
        <w:t xml:space="preserve">1) подозреваемый, обвиняемый не отказался от защитника в порядке, установленном статьей 52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подозреваемый, обвиняемый является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3) подозреваемый, обвиняемый в силу физических или психических недостатков не может самостоятельно осуществлять свое право на защиту;</w:t>
      </w:r>
    </w:p>
    <w:p>
      <w:pPr>
        <w:spacing w:after="120"/>
        <w:ind w:firstLine="709"/>
      </w:pPr>
      <w:r>
        <w:rPr>
          <w:sz w:val="24"/>
        </w:rPr>
        <w:t xml:space="preserve">3.1) судебное разбирательство проводится в порядке, предусмотренном статьей 241.1, частью пятой статьи 247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27.07.2006 N 153-ФЗ; в ред. Федерального закона от 29.12.2022 N 610-ФЗ)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подозреваемый, обвиняемый не владеет языком, на котором ведется производство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5) лицо обвиняется в совершении преступления, за которое может быть назначено наказание в виде лишения свободы на срок свыше пятнадцати лет, пожизненное лишение свободы или смертная казнь ;</w:t>
      </w:r>
    </w:p>
    <w:p>
      <w:pPr>
        <w:spacing w:after="120"/>
        <w:ind w:firstLine="709"/>
      </w:pPr>
      <w:r>
        <w:rPr>
          <w:sz w:val="24"/>
        </w:rPr>
        <w:t xml:space="preserve">6) уголовное дело подлежит рассмотрению судом с участием присяжных заседателей;</w:t>
      </w:r>
    </w:p>
    <w:p>
      <w:pPr>
        <w:spacing w:after="120"/>
        <w:ind w:firstLine="709"/>
      </w:pPr>
      <w:r>
        <w:rPr>
          <w:sz w:val="24"/>
        </w:rPr>
        <w:t xml:space="preserve">7) обвиняемый заявил ходатайство о рассмотрении уголовного дела в порядке, установленном главой 40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8) подозреваемый заявил ходатайство о производстве по уголовному делу дознания в сокращенной форме в порядке, установленном главой 32.1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04.03.2013 N 23-ФЗ)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пунктами 1 - 5 части первой настоящей статьи, участие защитника обеспечивается в порядке, установленном частью третьей статьи 49 настоящего Кодекса, а в случаях, предусмотренных пунктами 6 , 7 и 8 части первой настоящей статьи, - с момента заявления хотя бы одним из обвиняемых ходатайства о рассмотрении уголовного дела судом с участием присяжных заседателей или ходатайства о рассмотрении уголовного дела в порядке, установленном главой 40 настоящего Кодекса, либо с момента заявления подозреваемым ходатайства о производстве по уголовному делу в порядке, установленном главой 32.1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в случаях, предусмотренных частью первой настоящей статьи, защитник не приглашен самим подозреваемым, обвиняемым, его законным представителем, а также другими лицами по поручению или с согласия подозреваемого, обвиняемого, то дознаватель, следователь или суд обеспечивает участие защитника в уголовном судопроизводстве.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51</dc:title>
  <dc:creator>АРБИТРАЖ! · arbi.ru</dc:creator>
  <cp:lastModifiedBy>АРБИТРАЖ!</cp:lastModifiedBy>
  <dcterms:created xsi:type="dcterms:W3CDTF">2026-10-24T09:42:45.520Z</dcterms:created>
</cp:coreProperties>
</file>