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оснований для отвода, предусмотренных настоящей главой, судья, прокурор, следователь, начальник органа дознания, начальник подразделения дознания, дознаватель, помощник судьи, секретарь судебного заседания, переводчик, эксперт, специалист, защитник, а также представители потерпевшего, гражданского истца или гражданского ответчика обязаны устраниться от участия в производстве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440-ФЗ , от 29.07.2018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лица, указанные в части первой настоящей статьи, не устранились от участия в производстве по уголовному делу, отвод им может быть заявлен подозреваемым, обвиняемым, его законным представителем, защитником, а также государственным обвинителем, потерпевшим, гражданским истцом, гражданским ответчиком или их представителями.</w:t>
      </w:r>
    </w:p>
    <w:p>
      <w:pPr>
        <w:spacing w:after="120"/>
        <w:ind w:firstLine="709"/>
      </w:pPr>
      <w:r>
        <w:rPr>
          <w:sz w:val="24"/>
        </w:rPr>
        <w:t xml:space="preserve">3. В случае отказа в удовлетворении заявления об отводе подача повторного заявления об отводе тем же лицом и по тем же основаниям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02.08.2019 N 309-ФЗ)</w:t>
      </w:r>
    </w:p>
    <w:p>
      <w:pPr>
        <w:spacing w:after="120"/>
        <w:ind w:firstLine="709"/>
      </w:pPr>
      <w:r>
        <w:rPr>
          <w:sz w:val="24"/>
        </w:rPr>
        <w:t xml:space="preserve">4. Решение об отказе в удовлетворении заявления об отводе, принятое в ходе досудебного производства по уголовному делу, не является препятствием для последующей подачи заявления об отводе тем же лицом в отношении того же лица и по тем же основаниям в ходе судебного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02.08.2019 N 309-ФЗ)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62</dc:title>
  <dc:creator>АРБИТРАЖ! · arbi.ru</dc:creator>
  <cp:lastModifiedBy>АРБИТРАЖ!</cp:lastModifiedBy>
  <dcterms:created xsi:type="dcterms:W3CDTF">2026-10-23T22:31:53.834Z</dcterms:created>
</cp:coreProperties>
</file>