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73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Доказательства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производстве по уголовному делу подлежат доказыванию:</w:t>
      </w:r>
    </w:p>
    <w:p>
      <w:pPr>
        <w:spacing w:after="120"/>
        <w:ind w:firstLine="709"/>
      </w:pPr>
      <w:r>
        <w:rPr>
          <w:sz w:val="24"/>
        </w:rPr>
        <w:t xml:space="preserve">1) событие преступления (время, место, способ и другие обстоятельства совершения преступления);</w:t>
      </w:r>
    </w:p>
    <w:p>
      <w:pPr>
        <w:spacing w:after="120"/>
        <w:ind w:firstLine="709"/>
      </w:pPr>
      <w:r>
        <w:rPr>
          <w:sz w:val="24"/>
        </w:rPr>
        <w:t xml:space="preserve">2) виновность лица в совершении преступления, форма его вины и мотивы;</w:t>
      </w:r>
    </w:p>
    <w:p>
      <w:pPr>
        <w:spacing w:after="120"/>
        <w:ind w:firstLine="709"/>
      </w:pPr>
      <w:r>
        <w:rPr>
          <w:sz w:val="24"/>
        </w:rPr>
        <w:t xml:space="preserve">3) обстоятельства, характеризующие личность обвиняемого;</w:t>
      </w:r>
    </w:p>
    <w:p>
      <w:pPr>
        <w:spacing w:after="120"/>
        <w:ind w:firstLine="709"/>
      </w:pPr>
      <w:r>
        <w:rPr>
          <w:sz w:val="24"/>
        </w:rPr>
        <w:t xml:space="preserve">4) характер и размер вреда, причиненного преступлением;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 , исключающие преступность и наказуемость деяния;</w:t>
      </w:r>
    </w:p>
    <w:p>
      <w:pPr>
        <w:spacing w:after="120"/>
        <w:ind w:firstLine="709"/>
      </w:pPr>
      <w:r>
        <w:rPr>
          <w:sz w:val="24"/>
        </w:rPr>
        <w:t xml:space="preserve">6) обстоятельства , смягчающие и отягчающие наказание;</w:t>
      </w:r>
    </w:p>
    <w:p>
      <w:pPr>
        <w:spacing w:after="120"/>
        <w:ind w:firstLine="709"/>
      </w:pPr>
      <w:r>
        <w:rPr>
          <w:sz w:val="24"/>
        </w:rPr>
        <w:t xml:space="preserve">7) обстоятельства , которые могут повлечь за собой освобождение от уголовной ответственности и наказания;</w:t>
      </w:r>
    </w:p>
    <w:p>
      <w:pPr>
        <w:spacing w:after="120"/>
        <w:ind w:firstLine="709"/>
      </w:pPr>
      <w:r>
        <w:rPr>
          <w:sz w:val="24"/>
        </w:rPr>
        <w:t xml:space="preserve">8) обстоятельства, подтверждающие, что имущество, подлежащее конфискации в соответствии со статьей 104.1 Уголовного кодекса Российской Федерации,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орудия, оборудования или иного средства совершения преступления либо для финансирования терроризма , экстремистской деятельности (экстремизма) , организованной группы, незаконного вооруженного формирования, преступного сообщества (преступной организации), деятельности, направленной против безопасности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27.07.2006 N 153-ФЗ; в ред. Федеральных законов от 28.06.2014 N 179-ФЗ , от 31.12.2014 N 530-ФЗ , от 14.02.2024 N 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Подлежат выявлению также обстоятельства, способствовавшие совершению преступления.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73</dc:title>
  <dc:creator>АРБИТРАЖ! · arbi.ru</dc:creator>
  <cp:lastModifiedBy>АРБИТРАЖ!</cp:lastModifiedBy>
  <dcterms:created xsi:type="dcterms:W3CDTF">2026-10-23T11:01:31.790Z</dcterms:created>
</cp:coreProperties>
</file>