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81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10. Доказательства в уголовном судопроизводстве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Вещественными доказательствами признаются любые предметы:</w:t>
      </w:r>
    </w:p>
    <w:p>
      <w:pPr>
        <w:spacing w:after="120"/>
        <w:ind w:firstLine="709"/>
      </w:pPr>
      <w:r>
        <w:rPr>
          <w:sz w:val="24"/>
        </w:rPr>
        <w:t xml:space="preserve">1) которые служили орудиями, оборудованием или иными средствами совершения преступления или сохранили на себе следы преступления;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31.12.2014 N 530-ФЗ)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на которые были направлены преступные действия;</w:t>
      </w:r>
    </w:p>
    <w:p>
      <w:pPr>
        <w:spacing w:after="120"/>
        <w:ind w:firstLine="709"/>
      </w:pPr>
      <w:r>
        <w:rPr>
          <w:sz w:val="24"/>
        </w:rPr>
        <w:t xml:space="preserve">2.1) деньги, ценности и иное имущество, полученные в результате совершения преступления;</w:t>
      </w:r>
    </w:p>
    <w:p>
      <w:pPr>
        <w:spacing w:after="120"/>
        <w:ind w:firstLine="709"/>
      </w:pPr>
      <w:r>
        <w:rPr>
          <w:sz w:val="24"/>
        </w:rPr>
        <w:t xml:space="preserve">(п. 2.1 в ред. Федерального закона от 27.07.2006 N 153-ФЗ)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иные предметы и документы, которые могут служить средствами для обнаружения преступления и установления обстоятельств уголовного дела.</w:t>
      </w:r>
    </w:p>
    <w:p>
      <w:pPr>
        <w:spacing w:after="120"/>
        <w:ind w:firstLine="709"/>
      </w:pPr>
      <w:r>
        <w:rPr>
          <w:sz w:val="24"/>
        </w:rPr>
        <w:t xml:space="preserve">2. Предметы, указанные в части первой настоящей статьи, осматриваются , признаются вещественными доказательствами и приобщаются к уголовному делу, о чем выносится соответствующее постановление. Порядок хранения вещественных доказательств устанавливается настоящей статьей и статьей 82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При вынесении приговора, а также определения или постановления о прекращении уголовного дела должен быть решен вопрос о вещественных доказательствах с учетом особенностей, предусмотренных частью третьей.1 настоящей статьи. При этом: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06.04.2024 N 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1 ч. 3 ст. 81 см. Постановление КС РФ от 07.03.2017 N 5-П.</w:t>
      </w:r>
    </w:p>
    <w:p>
      <w:pPr>
        <w:spacing w:after="120"/>
        <w:ind w:firstLine="709"/>
      </w:pPr>
      <w:r>
        <w:rPr>
          <w:sz w:val="24"/>
        </w:rPr>
        <w:t xml:space="preserve">1) орудия, оборудование или иные средства совершения преступления, принадлежащие обвиняемому, подлежат конфискации , или передаются в соответствующие учреждения, или уничтожаются;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31.12.2014 N 530-ФЗ)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предметы, запрещенные к обращению, подлежат передаче в соответствующие учреждения или уничтожаются;</w:t>
      </w:r>
    </w:p>
    <w:p>
      <w:pPr>
        <w:spacing w:after="120"/>
        <w:ind w:firstLine="709"/>
      </w:pPr>
      <w:r>
        <w:rPr>
          <w:sz w:val="24"/>
        </w:rPr>
        <w:t xml:space="preserve">2.1) изъятые из незаконного оборота товары легкой промышленности, перечень которых устанавливается Правительством Российской Федерации, подлежат уничтожению в порядке , установленном Правительством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23.07.2013 N 195-ФЗ)</w:t>
      </w:r>
    </w:p>
    <w:p>
      <w:pPr>
        <w:spacing w:after="120"/>
        <w:ind w:firstLine="709"/>
      </w:pPr>
      <w:r>
        <w:rPr>
          <w:sz w:val="24"/>
        </w:rPr>
        <w:t xml:space="preserve">2.2) изъятые из незаконного оборота:</w:t>
      </w:r>
    </w:p>
    <w:p>
      <w:pPr>
        <w:spacing w:after="120"/>
        <w:ind w:firstLine="709"/>
      </w:pPr>
      <w:r>
        <w:rPr>
          <w:sz w:val="24"/>
        </w:rPr>
        <w:t xml:space="preserve">а) табачные изделия, табачная продукция, сырье, никотинсодержащая продукция, никотиновое сырье, полуфабрикаты, производственная, транспортная, потребительская тара (упаковка), этикетки, используемые для производства табачных изделий, табачной продукции, сырья, никотинсодержащей продукции и никотинового сырья, подлежат уничтожению в порядке , установленном Правительством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б) основное технологическое оборудование для производства табачных изделий, табачной продукции, сырья, никотинсодержащей продукции и (или) никотинового сырья, перечень видов которого устанавливается Правительством Российской Федерации, подлежит утилизации в порядке , установленном Правительством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2.2 введен Федеральным законом от 31.07.2023 N 391-ФЗ)</w:t>
      </w:r>
    </w:p>
    <w:p>
      <w:pPr>
        <w:spacing w:after="120"/>
        <w:ind w:firstLine="709"/>
      </w:pPr>
      <w:r>
        <w:rPr>
          <w:sz w:val="24"/>
        </w:rPr>
        <w:t xml:space="preserve">2.3) изъятые из незаконного оборота этиловый спирт, алкогольная и спиртосодержащая продукция, а также предметы, используемые для незаконных производства и (или) оборота этилового спирта, алкогольной и спиртосодержащей продукции, подлежат уничтожению, утилизации или реализации по решению суда в порядке , установленном Правительством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2.3 введен Федеральным законом от 29.05.2024 N 110-ФЗ)</w:t>
      </w:r>
    </w:p>
    <w:p>
      <w:pPr>
        <w:spacing w:after="120"/>
        <w:ind w:firstLine="709"/>
      </w:pPr>
      <w:r>
        <w:rPr>
          <w:sz w:val="24"/>
        </w:rPr>
        <w:t xml:space="preserve">2.4) изъятые из незаконного оборота:</w:t>
      </w:r>
    </w:p>
    <w:p>
      <w:pPr>
        <w:spacing w:after="120"/>
        <w:ind w:firstLine="709"/>
      </w:pPr>
      <w:r>
        <w:rPr>
          <w:sz w:val="24"/>
        </w:rPr>
        <w:t xml:space="preserve">а) метанол и метанолсодержащие жидкости подлежат уничтожению либо направлению на переработку и (или) использование в порядке , установленном Правительством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б) оборудование для производства продукции с использованием метанола или метанолсодержащих жидкостей подлежит утилизации в порядке , установленном Правительством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2.4 введен Федеральным законом от 27.10.2025 N 400-ФЗ)</w:t>
      </w:r>
    </w:p>
    <w:p>
      <w:pPr>
        <w:spacing w:after="120"/>
        <w:ind w:firstLine="709"/>
      </w:pPr>
      <w:r>
        <w:rPr>
          <w:sz w:val="24"/>
        </w:rPr>
        <w:t xml:space="preserve">3) предметы, не представляющие ценности и не истребованные стороной, подлежат уничтожению, а в случае ходатайства заинтересованных лиц или учреждений могут быть переданы им;</w:t>
      </w:r>
    </w:p>
    <w:p>
      <w:pPr>
        <w:spacing w:after="120"/>
        <w:ind w:firstLine="709"/>
      </w:pPr>
      <w:r>
        <w:rPr>
          <w:sz w:val="24"/>
        </w:rPr>
        <w:t xml:space="preserve">4) деньги, ценности и иное имущество, полученные в результате совершения преступления, и доходы от этого имущества подлежат возвращению законному владельцу;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27.07.2006 N 153-ФЗ)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4.1) деньги, ценности и иное имущество, указанные в пунктах "а" - "в" части первой статьи 104.1 Уголовного кодекса Российской Федерации, подлежат конфискации в порядке, установленном Правительством Российской Федерации, за исключением случаев, предусмотренных пунктом 4 настоящей части;</w:t>
      </w:r>
    </w:p>
    <w:p>
      <w:pPr>
        <w:spacing w:after="120"/>
        <w:ind w:firstLine="709"/>
      </w:pPr>
      <w:r>
        <w:rPr>
          <w:sz w:val="24"/>
        </w:rPr>
        <w:t xml:space="preserve">(п. 4.1 введен Федеральным законом от 27.07.2006 N 153-ФЗ)</w:t>
      </w:r>
    </w:p>
    <w:p>
      <w:pPr>
        <w:spacing w:after="120"/>
        <w:ind w:firstLine="709"/>
      </w:pPr>
      <w:r>
        <w:rPr>
          <w:sz w:val="24"/>
        </w:rPr>
        <w:t xml:space="preserve">5) документы, являющиеся вещественными доказательствами, остаются при уголовном деле в течение всего срока хранения последнего либо передаются заинтересованным лицам по их ходатайству;</w:t>
      </w:r>
    </w:p>
    <w:p>
      <w:pPr>
        <w:spacing w:after="120"/>
        <w:ind w:firstLine="709"/>
      </w:pPr>
      <w:r>
        <w:rPr>
          <w:sz w:val="24"/>
        </w:rPr>
        <w:t xml:space="preserve">6) остальные предметы передаются законным владельцам, а при неустановлении последних переходят в собственность государства. Споры о принадлежности вещественных доказательств разрешаются в порядке гражданского судопроизводства.</w:t>
      </w:r>
    </w:p>
    <w:p>
      <w:pPr>
        <w:spacing w:after="120"/>
        <w:ind w:firstLine="709"/>
      </w:pPr>
      <w:r>
        <w:rPr>
          <w:sz w:val="24"/>
        </w:rPr>
        <w:t xml:space="preserve">3.1. При вынесении приговора, а также определения или постановления о прекращении уголовного дела предметы, признанные вещественными доказательствами по данному уголовному делу и одновременно признанные вещественными доказательствами по другому уголовному делу (другим уголовным делам), а также образец вещественного доказательства, достаточный для сравнительного исследования, подлежит передаче органу предварительного расследования или суду, в производстве которого находится уголовное дело, по которому не вынесен приговор либо не вынесено определение или постановление о прекращении уголовного дела.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06.04.2024 N 73-ФЗ)</w:t>
      </w:r>
    </w:p>
    <w:p>
      <w:pPr>
        <w:spacing w:after="120"/>
        <w:ind w:firstLine="709"/>
      </w:pPr>
      <w:r>
        <w:rPr>
          <w:sz w:val="24"/>
        </w:rPr>
        <w:t xml:space="preserve">4. Изъятые в ходе досудебного производства, но не признанные вещественными доказательствами предметы, включая электронные носители информации, и документы подлежат возврату лицам, у которых они были изъяты, с учетом требований статьи 6.1 настоящего Кодекса. Учет и хранение указанных предметов и документов до признания их вещественными доказательствами или до их возврата лицам, у которых они были изъяты, осуществляются в порядке , установленном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28.07.2012 N 143-ФЗ , от 29.12.2022 N 609-ФЗ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81</dc:title>
  <dc:creator>АРБИТРАЖ! · arbi.ru</dc:creator>
  <cp:lastModifiedBy>АРБИТРАЖ!</cp:lastModifiedBy>
  <dcterms:created xsi:type="dcterms:W3CDTF">2026-10-23T03:27:44.146Z</dcterms:created>
</cp:coreProperties>
</file>