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Задержание подозреваемого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Подозреваемый подлежит освобождению по постановлению дознавателя или следователя,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не подтвердилось подозрение в совершении преступления;</w:t>
      </w:r>
    </w:p>
    <w:p>
      <w:pPr>
        <w:spacing w:after="120"/>
        <w:ind w:firstLine="709"/>
      </w:pPr>
      <w:r>
        <w:rPr>
          <w:sz w:val="24"/>
        </w:rPr>
        <w:t xml:space="preserve">2) отсутствуют основания применения к нему меры пресечения в виде заключения под стражу;</w:t>
      </w:r>
    </w:p>
    <w:p>
      <w:pPr>
        <w:spacing w:after="120"/>
        <w:ind w:firstLine="709"/>
      </w:pPr>
      <w:r>
        <w:rPr>
          <w:sz w:val="24"/>
        </w:rPr>
        <w:t xml:space="preserve">3) задержание было произведено с нарушением требований статьи 91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Если в отношении подозреваемого не была избрана мера пресечения в виде заключения под стражу либо суд не продлил срок задержания в порядке, установленном пунктом 3 части седьмой статьи 108 настоящего Кодекса, подозреваемый подлежит освобождению по истечении 48 часов с момента задержания, а в условиях военного положения подозреваемый в совершении тяжкого или особо тяжкого преступления подлежит освобождению по истечении 30 суток с момента задержания.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31.07.2023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постановление судьи о применении к подозреваемому меры пресечения в виде заключения под стражу либо продлении срока задержания не поступит в течение 48 часов с момента задержания, а в условиях военного положения, если такое постановление не поступит в течение 30 суток в отношении подозреваемого в совершении тяжкого или особо тяжкого преступления, то подозреваемый немедленно освобождается , о чем начальник места содержания подозреваемого уведомляет орган дознания или следователя, в производстве которого находится уголовное дело, и прокурора.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31.07.2023 N 396-ФЗ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Если имеется определение или постановление суда об отказе в удовлетворении ходатайства дознавателя, следователя об избрании в отношении подозреваемого меры пресечения в виде заключения под стражу, то копия этого определения или постановления выдается подозреваемому при его освобождении.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освобождении подозреваемого из-под стражи ему выдается справка, в которой указываются, кем он был задержан, дата, время, место и основания задержания, дата, время и основания освобождения.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94</dc:title>
  <dc:creator>АРБИТРАЖ! · arbi.ru</dc:creator>
  <cp:lastModifiedBy>АРБИТРАЖ!</cp:lastModifiedBy>
  <dcterms:created xsi:type="dcterms:W3CDTF">2026-10-23T07:30:54.303Z</dcterms:created>
</cp:coreProperties>
</file>