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Подписка о невыезде и надлежащем поведении состоит в письменном обязательстве подозреваемого или обвиняемого:</w:t>
      </w:r>
    </w:p>
    <w:p>
      <w:pPr>
        <w:spacing w:after="120"/>
        <w:ind w:firstLine="709"/>
      </w:pPr>
      <w:r>
        <w:rPr>
          <w:sz w:val="24"/>
        </w:rPr>
        <w:t xml:space="preserve">1) не покидать место жительства или место пребывания без разрешения дознавателя, следователя или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28.02.2025 N 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назначенный срок являться по вызовам дознавателя, следователя и в суд;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иным путем не препятствовать производству по уголовному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102</dc:title>
  <dc:creator>АРБИТРАЖ! · arbi.ru</dc:creator>
  <cp:lastModifiedBy>АРБИТРАЖ!</cp:lastModifiedBy>
  <dcterms:created xsi:type="dcterms:W3CDTF">2026-10-23T15:37:11.865Z</dcterms:created>
</cp:coreProperties>
</file>