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105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Меры пресечения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Присмотр за несовершеннолетним подозреваемым, обвиняемым состоит в обеспечении его надлежащего поведения, предусмотренного статьей 102 настоящего Кодекса, родителями, опекунами, попечителями или другими заслуживающими доверия лицами, а также должностными лицами специализированного детского учреждения, в котором он находится, о чем эти лица дают письменное обязательство.</w:t>
      </w:r>
    </w:p>
    <w:p>
      <w:pPr>
        <w:spacing w:after="120"/>
        <w:ind w:firstLine="709"/>
      </w:pPr>
      <w:r>
        <w:rPr>
          <w:sz w:val="24"/>
        </w:rPr>
        <w:t xml:space="preserve">2. При избрании данной меры пресечения дознаватель, следователь или суд разъясняет лицам, указанным в части первой настоящей статьи, существо подозрения или обвинения, а также их ответственность, связанную с обязанностями по присмотру.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05.06.2007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К лицам, которым несовершеннолетний подозреваемый, обвиняемый был отдан под присмотр, в случае невыполнения ими принятого обязательства могут быть применены меры взыскания, предусмотренные частью четвертой статьи 103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105</dc:title>
  <dc:creator>АРБИТРАЖ! · arbi.ru</dc:creator>
  <cp:lastModifiedBy>АРБИТРАЖ!</cp:lastModifiedBy>
  <dcterms:created xsi:type="dcterms:W3CDTF">2026-10-23T18:58:50.516Z</dcterms:created>
</cp:coreProperties>
</file>