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110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13. Меры пресечения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Мера пресечения отменяется, когда в ней отпадает необходимость либо при удовлетворении ходатайства командования воинской части (учреждения), заявленного в случаях, предусмотренных частью первой.1 статьи 119 настоящего Кодекса, или изменяется на более строгую или более мягкую, когда изменяются основания для избрания меры пресечения, предусмотренные статьями 97 и 99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(часть 1 в ред. Федерального закона от 02.10.2024 N 340-ФЗ)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1.1. Мера пресечения в виде заключения под стражу также изменяется на более мягкую при выявлении у подозреваемого или обвиняемого в совершении преступления тяжелого заболевания, препятствующего его содержанию под стражей и удостоверенного медицинским заключением, вынесенным по результатам медицинского освидетельствования. Перечень тяжелых заболеваний, препятствующих содержанию под стражей подозреваемых и обвиняемых в совершении преступлений, порядок их медицинского освидетельствования и форма медицинского заключения утверждаются Правительством Российской Федерации. Решение об изменении меры пресечения в виде заключения под стражу принимается дознавателем, следователем или судом, в производстве которых находится уголовное дело, не позднее 3 суток со дня поступления к ним из мест содержания под стражей копии медицинского заключения.</w:t>
      </w:r>
    </w:p>
    <w:p>
      <w:pPr>
        <w:spacing w:after="120"/>
        <w:ind w:firstLine="709"/>
      </w:pPr>
      <w:r>
        <w:rPr>
          <w:sz w:val="24"/>
        </w:rPr>
        <w:t xml:space="preserve">(часть 1.1 введена Федеральным законом от 29.12.2010 N 434-ФЗ; в ред. Федерального закона от 01.07.2017 N 137-ФЗ)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Отмена или изменение меры пресечения производится по постановлению дознавателя, следователя или судьи либо по определению суда. В случае отмены меры пресечения в виде заключения под стражу подозреваемый или обвиняемый подлежит немедленному освобождению из-под стражи.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05.06.2007 N 87-ФЗ , от 02.10.2024 N 340-ФЗ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Мера пресечения, избранная в ходе досудебного производства следователем с согласия руководителя следственного органа либо дознавателем с согласия прокурора, может быть отменена или изменена только с согласия этих лиц.</w:t>
      </w:r>
    </w:p>
    <w:p>
      <w:pPr>
        <w:spacing w:after="120"/>
        <w:ind w:firstLine="709"/>
      </w:pPr>
      <w:r>
        <w:rPr>
          <w:sz w:val="24"/>
        </w:rPr>
        <w:t xml:space="preserve">(часть третья в ред. Федерального закона от 05.06.2007 N 87-ФЗ)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Утратил силу. - Федеральный закон от 04.07.2003 N 92-ФЗ.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110</dc:title>
  <dc:creator>АРБИТРАЖ! · arbi.ru</dc:creator>
  <cp:lastModifiedBy>АРБИТРАЖ!</cp:lastModifiedBy>
  <dcterms:created xsi:type="dcterms:W3CDTF">2026-10-24T00:20:43.719Z</dcterms:created>
</cp:coreProperties>
</file>