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112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Иные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необходимости у подозреваемого, обвиняемого, а также потерпевшего или свидетеля может быть взято обязательство о явке.</w:t>
      </w:r>
    </w:p>
    <w:p>
      <w:pPr>
        <w:spacing w:after="120"/>
        <w:ind w:firstLine="709"/>
      </w:pPr>
      <w:r>
        <w:rPr>
          <w:sz w:val="24"/>
        </w:rPr>
        <w:t xml:space="preserve">2. Обязательство о явке состоит в письменном обязательстве лица, указанного в части первой настоящей статьи, своевременно являться по вызовам дознавателя, следователя или в суд, а в случае перемены места жительства незамедлительно сообщать об этом. Лицу разъясняются последствия нарушения обязательства, о чем делается соответствующая отметка в обязательстве.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112</dc:title>
  <dc:creator>АРБИТРАЖ! · arbi.ru</dc:creator>
  <cp:lastModifiedBy>АРБИТРАЖ!</cp:lastModifiedBy>
  <dcterms:created xsi:type="dcterms:W3CDTF">2026-10-24T02:11:51.042Z</dcterms:created>
</cp:coreProperties>
</file>