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136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18. Реабилитация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136 см. Постановление КС РФ от 14.11.2017 N 28-П.</w:t>
      </w:r>
    </w:p>
    <w:p>
      <w:pPr>
        <w:spacing w:after="120"/>
        <w:ind w:firstLine="709"/>
      </w:pPr>
      <w:r>
        <w:rPr>
          <w:sz w:val="24"/>
        </w:rPr>
        <w:t xml:space="preserve">1. Прокурор от имени государства приносит официальное извинение реабилитированному за причиненный ему вред.</w:t>
      </w:r>
    </w:p>
    <w:p>
      <w:pPr>
        <w:spacing w:after="120"/>
        <w:ind w:firstLine="709"/>
      </w:pPr>
      <w:r>
        <w:rPr>
          <w:sz w:val="24"/>
        </w:rPr>
        <w:t xml:space="preserve">2. Иски о компенсации за причиненный моральный вред в денежном выражении предъявляются в порядке гражданского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3. Если сведения о задержании реабилитированного, заключении его под стражу, временном отстранении его от должности, применении к нему принудительных мер медицинского характера, об осуждении реабилитированного и иных примененных к нему незаконных действиях были опубликованы в печати, распространены по радио, телевидению или в иных средствах массовой информации, то по требованию реабилитированного, а в случае его смерти - его близких родственников или родственников либо по письменному указанию суда, прокурора, руководителя следственного органа, следователя, дознавателя соответствующие средства массовой информации обязаны в течение 30 суток сделать сообщение о реабилитации.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 требованию реабилитированного, а в случае его смерти - его близких родственников или родственников суд, прокурор, следователь, дознаватель обязаны в срок не позднее 14 суток направить письменные сообщения о принятых решениях, оправдывающих гражданина, по месту его работы, учебы или месту жительства.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136</dc:title>
  <dc:creator>АРБИТРАЖ! · arbi.ru</dc:creator>
  <cp:lastModifiedBy>АРБИТРАЖ!</cp:lastModifiedBy>
  <dcterms:created xsi:type="dcterms:W3CDTF">2026-10-26T10:45:08.003Z</dcterms:created>
</cp:coreProperties>
</file>