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145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Поводы и основание для возбуждения уголовного дела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сообщения о преступлении орган дознания, дознаватель, следователь, руководитель следственного органа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02.12.2008 N 226-ФЗ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 возбуждении уголовного дела в порядке, установленном статьей 146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об отказе в возбуждении уголовного дела;</w:t>
      </w:r>
    </w:p>
    <w:p>
      <w:pPr>
        <w:spacing w:after="120"/>
        <w:ind w:firstLine="709"/>
      </w:pPr>
      <w:r>
        <w:rPr>
          <w:sz w:val="24"/>
        </w:rPr>
        <w:t xml:space="preserve">3) о передаче сообщения по подследственности в соответствии со статьей 151 настоящего Кодекса, а по уголовным делам частного обвинения - в суд в соответствии с частью второй статьи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 принятом решении сообщается заявителю. При этом заявителю разъясняются его право обжаловать данное решение и порядок обжалования. Копия постановления, вынесенного в соответствии с пунктом 3 части первой настоящей статьи, в течение 24 часов с момента его вынесения направляется прокурору.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принятия решения, предусмотренного пунктом 3 части первой настоящей статьи, орган дознания, дознаватель, следователь, руководитель следственного органа принимает меры по сохранению следов преступления.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02.12.2008 N 226-ФЗ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Споры о передаче сообщения о преступлении по подследственности в соответствии с пунктом 3 части первой настоящей статьи разрешаются прокурором в течение 3 суток с момента поступления соответствующего обращения.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27.12.2019 N 499-ФЗ)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145</dc:title>
  <dc:creator>АРБИТРАЖ! · arbi.ru</dc:creator>
  <cp:lastModifiedBy>АРБИТРАЖ!</cp:lastModifiedBy>
  <dcterms:created xsi:type="dcterms:W3CDTF">2026-10-26T21:09:02.398Z</dcterms:created>
</cp:coreProperties>
</file>