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146</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20. Порядок возбуждения уголовного дела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наличии повода и основания, предусмотренных статьей 140 настоящего Кодекса, орган дознания, дознаватель, руководитель следственного органа, следователь в пределах компетенции, установленной настоящим Кодексом, возбуждают уголовное дело, о чем выносится соответствующее постановление.</w:t>
      </w:r>
    </w:p>
    <w:p>
      <w:pPr>
        <w:spacing w:after="120"/>
        <w:ind w:firstLine="709"/>
      </w:pPr>
      <w:r>
        <w:rPr>
          <w:sz w:val="24"/>
        </w:rPr>
        <w:t xml:space="preserve">(в ред. Федеральных законов от 04.07.2003 N 92-ФЗ , от 05.06.2007 N 87-ФЗ , от 02.12.2008 N 226-ФЗ )</w:t>
      </w:r>
    </w:p>
    <w:p>
      <w:pPr>
        <w:spacing w:after="120"/>
        <w:ind w:firstLine="709"/>
      </w:pPr>
      <w:r>
        <w:rPr>
          <w:sz w:val="24"/>
        </w:rPr>
        <w:t xml:space="preserve">(см. текст в предыдущей редакции )</w:t>
      </w:r>
    </w:p>
    <w:p>
      <w:pPr>
        <w:spacing w:after="120"/>
        <w:ind w:firstLine="709"/>
      </w:pPr>
      <w:r>
        <w:rPr>
          <w:sz w:val="24"/>
        </w:rPr>
        <w:t xml:space="preserve">2. В постановлении о возбуждении уголовного дела указываются:</w:t>
      </w:r>
    </w:p>
    <w:p>
      <w:pPr>
        <w:spacing w:after="120"/>
        <w:ind w:firstLine="709"/>
      </w:pPr>
      <w:r>
        <w:rPr>
          <w:sz w:val="24"/>
        </w:rPr>
        <w:t xml:space="preserve">1) дата, время и место его вынесения;</w:t>
      </w:r>
    </w:p>
    <w:p>
      <w:pPr>
        <w:spacing w:after="120"/>
        <w:ind w:firstLine="709"/>
      </w:pPr>
      <w:r>
        <w:rPr>
          <w:sz w:val="24"/>
        </w:rPr>
        <w:t xml:space="preserve">2) кем оно вынесено;</w:t>
      </w:r>
    </w:p>
    <w:p>
      <w:pPr>
        <w:spacing w:after="120"/>
        <w:ind w:firstLine="709"/>
      </w:pPr>
      <w:r>
        <w:rPr>
          <w:sz w:val="24"/>
        </w:rPr>
        <w:t xml:space="preserve">3) повод и основание для возбуждения уголовного дела;</w:t>
      </w:r>
    </w:p>
    <w:p>
      <w:pPr>
        <w:spacing w:after="120"/>
        <w:ind w:firstLine="709"/>
      </w:pPr>
      <w:r>
        <w:rPr>
          <w:sz w:val="24"/>
        </w:rPr>
        <w:t xml:space="preserve">4) пункт, часть, статья Уголовного кодекса Российской Федерации, на основании которых возбуждается уголовное дело.</w:t>
      </w:r>
    </w:p>
    <w:p>
      <w:pPr>
        <w:spacing w:after="120"/>
        <w:ind w:firstLine="709"/>
      </w:pPr>
      <w:r>
        <w:rPr>
          <w:sz w:val="24"/>
        </w:rPr>
        <w:t xml:space="preserve">3. Если уголовное дело направляется прокурору для определения подследственности, то об этом в постановлении о возбуждении уголовного дела делается соответствующая отметка.</w:t>
      </w:r>
    </w:p>
    <w:p>
      <w:pPr>
        <w:spacing w:after="120"/>
        <w:ind w:firstLine="709"/>
      </w:pPr>
      <w:r>
        <w:rPr>
          <w:sz w:val="24"/>
        </w:rPr>
        <w:t xml:space="preserve">4. Копия постановления руководителя следственного органа, следователя, дознавателя о возбуждении уголовного дела незамедлительно направляется прокурору. При возбуждении уголовного дела капитанами морских или речных судов, находящихся в дальнем плавании, руководителями геолого-разведочных партий или зимовок, начальниками российских антарктических станций или сезонных полевых баз, удаленных от мест расположения органов дознания, главами дипломатических представительств или консульских учреждений Российской Федерации прокурор незамедлительно уведомляется указанными лицами о начатом расследовании. В данном случае постановление о возбуждении уголовного дела передается прокурору незамедлительно при появлении для этого реальной возможности. В случае,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 О принятом решении руководитель следственного органа, следователь, дознаватель незамедлительно уведомляют заявителя, а также лицо, в отношении которого возбуждено уголовное дело.</w:t>
      </w:r>
    </w:p>
    <w:p>
      <w:pPr>
        <w:spacing w:after="120"/>
        <w:ind w:firstLine="709"/>
      </w:pPr>
      <w:r>
        <w:rPr>
          <w:sz w:val="24"/>
        </w:rPr>
        <w:t xml:space="preserve">(в ред. Федеральных законов от 02.12.2008 N 226-ФЗ , от 05.06.2012 N 51-ФЗ )</w:t>
      </w:r>
    </w:p>
    <w:p>
      <w:pPr>
        <w:spacing w:after="120"/>
        <w:ind w:firstLine="709"/>
      </w:pPr>
      <w:r>
        <w:rPr>
          <w:sz w:val="24"/>
        </w:rPr>
        <w:t xml:space="preserve">(см. текст в предыдущей редакции )</w:t>
      </w:r>
    </w:p>
    <w:p>
      <w:pPr>
        <w:spacing w:after="120"/>
        <w:ind w:firstLine="709"/>
      </w:pPr>
      <w:r>
        <w:rPr>
          <w:sz w:val="24"/>
        </w:rPr>
        <w:t xml:space="preserve">5. Уголовные дела в отношении лиц, указанных в статье 447 настоящего Кодекса, возбуждаются в порядке, установленном статьей 448 настоящего Кодекса.</w:t>
      </w:r>
    </w:p>
    <w:p>
      <w:pPr>
        <w:spacing w:after="120"/>
        <w:ind w:firstLine="709"/>
      </w:pPr>
      <w:r>
        <w:rPr>
          <w:sz w:val="24"/>
        </w:rPr>
        <w:t xml:space="preserve">(часть 5 введена Федеральным законом от 05.04.2013 N 54-ФЗ)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146</dc:title>
  <dc:creator>АРБИТРАЖ! · arbi.ru</dc:creator>
  <cp:lastModifiedBy>АРБИТРАЖ!</cp:lastModifiedBy>
  <dcterms:created xsi:type="dcterms:W3CDTF">2026-10-26T22:11:43.394Z</dcterms:created>
</cp:coreProperties>
</file>