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160.1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21. Общие условия предварительного расследования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27.12.2018 N 530-ФЗ)</w:t>
      </w:r>
    </w:p>
    <w:p>
      <w:pPr>
        <w:spacing w:after="120"/>
        <w:ind w:firstLine="709"/>
      </w:pPr>
      <w:r>
        <w:rPr>
          <w:sz w:val="24"/>
        </w:rPr>
        <w:t xml:space="preserve">(см. текст в предыдущей редакции )</w:t>
      </w:r>
    </w:p>
    <w:p>
      <w:pPr>
        <w:spacing w:after="120"/>
        <w:ind w:firstLine="709"/>
      </w:pPr>
      <w:r>
        <w:rPr>
          <w:sz w:val="24"/>
        </w:rPr>
        <w:t xml:space="preserve">1. Если установлено, что совершенным преступлением причинен имущественный вред, а равно возможно применение мер по конфискации имущества в соответствии со статьей 104.1 Уголовного кодекса Российской Федерации либо за совершенное преступление предусмотрены наказание в виде штрафа или другие имущественные взыскания, следователь, дознаватель обязаны незамедлительно принять меры по установлению подлежащего конфискации имущества подозреваемого, обвиняемого или имущества подозреваемого, обвиняемого, стоимость которого соответствует стоимости предмета, подлежащего конфискации, либо сопоставима со стоимостью этого предмета, и имущества подозреваемого, обвиняемого или лиц, которые в соответствии с законодательством Российской Федерации несут ответственность за вред, причиненный подозреваемым, обвиняемым, стоимость которого обеспечивает возмещение причиненного имущественного вреда, взыскание штрафа, другие имущественные взыскания, а также принять меры по наложению ареста на такое имущество.</w:t>
      </w:r>
    </w:p>
    <w:p>
      <w:pPr>
        <w:spacing w:after="120"/>
        <w:ind w:firstLine="709"/>
      </w:pPr>
      <w:r>
        <w:rPr>
          <w:sz w:val="24"/>
        </w:rPr>
        <w:t xml:space="preserve">2. Если имеются сведения, что имущество, указанное в части первой настоящей статьи, находится на территории иностранного государства, следователь, дознаватель в порядке, установленном главой 53 настоящего Кодекса, вносят запрос о производстве соответствующих процессуальных действий компетентным органом или должностным лицом иностранного государства в соответствии с международным договором Российской Федерации, международным соглашением или на основе принципа взаимности.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160.1</dc:title>
  <dc:creator>АРБИТРАЖ! · arbi.ru</dc:creator>
  <cp:lastModifiedBy>АРБИТРАЖ!</cp:lastModifiedBy>
  <dcterms:created xsi:type="dcterms:W3CDTF">2026-10-26T23:57:45.717Z</dcterms:created>
</cp:coreProperties>
</file>