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163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22. Предварительное следствие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Производство предварительного следствия по уголовному делу в случае его сложности или большого объема может быть поручено следственной группе, о чем выносится отдельное постановление или указывается в постановлении о возбуждении уголовного дела.</w:t>
      </w:r>
    </w:p>
    <w:p>
      <w:pPr>
        <w:spacing w:after="120"/>
        <w:ind w:firstLine="709"/>
      </w:pPr>
      <w:r>
        <w:rPr>
          <w:sz w:val="24"/>
        </w:rPr>
        <w:t xml:space="preserve">2. Решение о производстве предварительного следствия следственной группой, об изменении ее состава принимает руководитель следственного органа. В постановлении должны быть перечислены все следователи, которым поручено производство предварительного следствия, в том числе указывается, какой следователь назначается руководителем следственной группы. К работе следственной группы могут быть привлечены должностные лица органов, осуществляющих оперативно-розыскную деятельность. Состав следственной группы объявляется подозреваемому, обвиняемому, потерпевшему.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04.07.2003 N 92-ФЗ , от 05.06.2007 N 87-ФЗ , от 28.12.2013 N 432-ФЗ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Руководитель следственной группы принимает уголовное дело к своему производству, организует работу следственной группы, руководит действиями других следователей, составляет обвинительное заключение либо выносит постановление о направлении уголовного дела в суд для рассмотрения вопроса о применении принудительных мер медицинского характера к лицу, совершившему преступление, и направляет данное постановление вместе с уголовным делом прокурору.</w:t>
      </w:r>
    </w:p>
    <w:p>
      <w:pPr>
        <w:spacing w:after="120"/>
        <w:ind w:firstLine="709"/>
      </w:pPr>
      <w:r>
        <w:rPr>
          <w:sz w:val="24"/>
        </w:rPr>
        <w:t xml:space="preserve">4. Руководитель следственной группы принимает решения о:</w:t>
      </w:r>
    </w:p>
    <w:p>
      <w:pPr>
        <w:spacing w:after="120"/>
        <w:ind w:firstLine="709"/>
      </w:pPr>
      <w:r>
        <w:rPr>
          <w:sz w:val="24"/>
        </w:rPr>
        <w:t xml:space="preserve">1) выделении уголовных дел в отдельное производство в порядке, установленном статьями 153 - 155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2) прекращении уголовного дела полностью или частично;</w:t>
      </w:r>
    </w:p>
    <w:p>
      <w:pPr>
        <w:spacing w:after="120"/>
        <w:ind w:firstLine="709"/>
      </w:pPr>
      <w:r>
        <w:rPr>
          <w:sz w:val="24"/>
        </w:rPr>
        <w:t xml:space="preserve">3) приостановлении или возобновлении производства по уголовному делу;</w:t>
      </w:r>
    </w:p>
    <w:p>
      <w:pPr>
        <w:spacing w:after="120"/>
        <w:ind w:firstLine="709"/>
      </w:pPr>
      <w:r>
        <w:rPr>
          <w:sz w:val="24"/>
        </w:rPr>
        <w:t xml:space="preserve">4) привлечении лица в качестве обвиняемого и об объеме предъявляемого ему обвинения;</w:t>
      </w:r>
    </w:p>
    <w:p>
      <w:pPr>
        <w:spacing w:after="120"/>
        <w:ind w:firstLine="709"/>
      </w:pPr>
      <w:r>
        <w:rPr>
          <w:sz w:val="24"/>
        </w:rPr>
        <w:t xml:space="preserve">5) направлении обвиняемого в медицинскую организацию, оказывающую медицинскую помощь в стационарных условиях, или в медицинскую организацию, оказывающую психиатрическую помощь в стационарных условиях, для производства соответственно судебно-медицинской или судебно-психиатрической экспертизы, за исключением случаев, предусмотренных пунктом 3 части второй статьи 29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25.11.2013 N 317-ФЗ)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возбуждении перед руководителем следственного органа ходатайства о продлении срока предварительного следствия;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05.06.2007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возбуждении перед судом ходатайства об избрании меры пресечения, а также о производстве следственных и иных процессуальных действий, предусмотренных частью второй статьи 29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5. Руководитель и члены следственной группы вправе участвовать в следственных действиях, производимых другими следователями, лично производить следственные действия и принимать решения по уголовному делу в порядке, установленном настоящим Кодексом.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163</dc:title>
  <dc:creator>АРБИТРАЖ! · arbi.ru</dc:creator>
  <cp:lastModifiedBy>АРБИТРАЖ!</cp:lastModifiedBy>
  <dcterms:created xsi:type="dcterms:W3CDTF">2026-10-26T20:54:36.546Z</dcterms:created>
</cp:coreProperties>
</file>