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164.2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Предварительное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20.02.2026 N 38-ФЗ)</w:t>
      </w:r>
    </w:p>
    <w:p>
      <w:pPr>
        <w:spacing w:after="120"/>
        <w:ind w:firstLine="709"/>
      </w:pPr>
      <w:r>
        <w:rPr>
          <w:sz w:val="24"/>
        </w:rPr>
        <w:t xml:space="preserve">1. Изъятие цифровой валюты осуществляется в ходе следственных действий с участием специалиста.</w:t>
      </w:r>
    </w:p>
    <w:p>
      <w:pPr>
        <w:spacing w:after="120"/>
        <w:ind w:firstLine="709"/>
      </w:pPr>
      <w:r>
        <w:rPr>
          <w:sz w:val="24"/>
        </w:rPr>
        <w:t xml:space="preserve">2. Материальный носитель, на котором осуществляется хранение цифровой валюты или зафиксирована информация, посредством которой осуществляется доступ к цифровой валюте, изымается в ходе следственных действий и хранится в опечатанном виде в условиях, обеспечивающих сохранность цифровой валюты и исключающих возможность ознакомления с указанной информацией посторонних лиц.</w:t>
      </w:r>
    </w:p>
    <w:p>
      <w:pPr>
        <w:spacing w:after="120"/>
        <w:ind w:firstLine="709"/>
      </w:pPr>
      <w:r>
        <w:rPr>
          <w:sz w:val="24"/>
        </w:rPr>
        <w:t xml:space="preserve">3. В целях обеспечения сохранности цифровой валюты при наличии технической возможности осуществляется ее перевод на адрес-идентификатор, позволяющий обеспечить ее сохранность,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В протоколе следственного действия указываются вид цифровой валюты, ее количество, а в случае перевода цифровой валюты на адрес-идентификатор также адреса-идентификаторы отправителя, получателя и иные данные, необходимые для идентификации операции с цифровой валютой.</w:t>
      </w:r>
    </w:p>
    <w:p>
      <w:pPr>
        <w:spacing w:after="120"/>
        <w:ind w:firstLine="709"/>
      </w:pPr>
      <w:r>
        <w:rPr>
          <w:sz w:val="24"/>
        </w:rPr>
        <w:t xml:space="preserve">5. Изъятая цифровая валюта хранится в порядке , установленном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164.2</dc:title>
  <dc:creator>АРБИТРАЖ! · arbi.ru</dc:creator>
  <cp:lastModifiedBy>АРБИТРАЖ!</cp:lastModifiedBy>
  <dcterms:created xsi:type="dcterms:W3CDTF">2026-10-26T17:39:18.280Z</dcterms:created>
</cp:coreProperties>
</file>