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пунктами 4 - 9 , 10.1 , 11 и 12 части второй статьи 29 настоящего Кодекса, следователь с согласия руководителя следственного органа, а дознаватель с согласия прокурора возбуждает перед судом ходатайство о производстве следственного действия, о чем выносится постановление.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172-ФЗ , от 11.07.2011 N 195-ФЗ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Ходатайство о производстве следственного действия подлежит рассмотрению единолично судьей районного суда или военного суда соответствующего уровня по месту производства предварительного следствия или производства следственного действия не позднее 24 часов с момента поступления указанного ходатайства, за исключением случаев, предусмотренных частью третьей.1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судебном заседании вправе участвовать прокурор, следователь и дознаватель.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Ходатайство о производстве следственного действия, касающегося реализации, утилизации или уничтожения вещественных доказательств, указанных в пунктах 1 , 2 (за исключением скоропортящихся товаров и продукции), 3 (за исключением предметов, длительное хранение которых опасно для жизни и здоровья людей или для окружающей среды), 6 - 8 и 10 части второй статьи 82 настоящего Кодекса, а также передачи безвозмездно либо реализации вещественных доказательств в соответствии с подпунктами "в" и "г" пункта 9 части второй статьи 82 настоящего Кодекса, рассматривается судьей не позднее чем через 5 суток со дня его поступления в суд. Ходатайство о производстве следственного действия, касающегося реализации, утилизации или уничтожения вещественных доказательств в виде скоропортящихся товаров и продукции, а также предметов, длительное хранение которых опасно для жизни и здоровья людей или для окружающей среды, рассматривается судьей с учетом их особенностей, но не позднее 24 часов с момента поступления ходатайства в суд. При рассмотрении указанных ходатайств в судебном заседании вправе участвовать подозреваемый, обвиняемый, их защитники и (или) законные представители, собственник или иной законный владелец предмета, признанного вещественным доказательством по уголовному делу. Неявка лиц, своевременно извещенных о времени рассмотрения указанных ходатайств, либо неустановление собственника или иного законного владельца предмета, признанного вещественным доказательством по уголовному делу, не является препятствием для рассмотрения ходатайств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245-ФЗ , от 31.12.2014 N 494-ФЗ , от 28.03.2017 N 51-ФЗ , от 29.12.2017 N 468-ФЗ , от 14.07.2022 N 346-ФЗ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Рассмотрев указанное ходатайство, судья выносит постановление о разрешении производства следственного действия или об отказе в его производстве с указанием мотивов отказа.</w:t>
      </w:r>
    </w:p>
    <w:p>
      <w:pPr>
        <w:spacing w:after="120"/>
        <w:ind w:firstLine="709"/>
      </w:pPr>
      <w:r>
        <w:rPr>
          <w:sz w:val="24"/>
        </w:rPr>
        <w:t xml:space="preserve">5. В исключительных случаях , когда производство осмотра жилища, обыска и выемки в жилище, личного обыска, а также выемки заложенной или сданной на хранение в ломбард вещи, наложение ареста на имущество, указанное в части первой статьи 104.1 Уголовного кодекса Российской Федерации, не терпит отлагательства, указанные следственные действия могут быть произведены на основании постановления следователя или дознавателя без получения судебного решения. В этом случае следователь или дознаватель не позднее 3 суток с момента начала производства следственного действия уведомляет судью и прокурора о производстве следственного действия. К уведомлению прилагаются копии постановления о производстве следственного действия и протокола следственного действия для проверки законности решения о его производстве. Получив указанное уведомление, судья в срок, предусмотренный частью второй настоящей статьи, проверяет законность произведенного следственного действия и выносит постановление о его законности или незаконности. В случае, если судья признает произведенное следственное действие незаконным, все доказательства, полученные в ходе такого следственного действия, признаются недопустимыми в соответствии со статьей 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153-ФЗ , от 03.12.2007 N 322-ФЗ , от 23.07.2010 N 172-ФЗ , от 06.07.2016 N 375-ФЗ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165</dc:title>
  <dc:creator>АРБИТРАЖ! · arbi.ru</dc:creator>
  <cp:lastModifiedBy>АРБИТРАЖ!</cp:lastModifiedBy>
  <dcterms:created xsi:type="dcterms:W3CDTF">2026-10-26T16:34:37.098Z</dcterms:created>
</cp:coreProperties>
</file>