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166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Предварительное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Протокол следственного действия составляется в ходе следственного действия или непосредственно после его окончания.</w:t>
      </w:r>
    </w:p>
    <w:p>
      <w:pPr>
        <w:spacing w:after="120"/>
        <w:ind w:firstLine="709"/>
      </w:pPr>
      <w:r>
        <w:rPr>
          <w:sz w:val="24"/>
        </w:rPr>
        <w:t xml:space="preserve">2. Протокол может быть написан от руки или изготовлен с помощью технических средств. При производстве следственного действия могут также применяться стенографирование, фотографирование, киносъемка, аудио- и видеозапись. Стенограмма и стенографическая запись, фотографические негативы и снимки, материалы аудио- и видеозаписи хранятся при уголовном деле.</w:t>
      </w:r>
    </w:p>
    <w:p>
      <w:pPr>
        <w:spacing w:after="120"/>
        <w:ind w:firstLine="709"/>
      </w:pPr>
      <w:r>
        <w:rPr>
          <w:sz w:val="24"/>
        </w:rPr>
        <w:t xml:space="preserve">3. В протоколе указываются:</w:t>
      </w:r>
    </w:p>
    <w:p>
      <w:pPr>
        <w:spacing w:after="120"/>
        <w:ind w:firstLine="709"/>
      </w:pPr>
      <w:r>
        <w:rPr>
          <w:sz w:val="24"/>
        </w:rPr>
        <w:t xml:space="preserve">1) место и дата производства следственного действия, время его начала и окончания с точностью до минуты;</w:t>
      </w:r>
    </w:p>
    <w:p>
      <w:pPr>
        <w:spacing w:after="120"/>
        <w:ind w:firstLine="709"/>
      </w:pPr>
      <w:r>
        <w:rPr>
          <w:sz w:val="24"/>
        </w:rPr>
        <w:t xml:space="preserve">2) должность, фамилия и инициалы лица, составившего протокол;</w:t>
      </w:r>
    </w:p>
    <w:p>
      <w:pPr>
        <w:spacing w:after="120"/>
        <w:ind w:firstLine="709"/>
      </w:pPr>
      <w:r>
        <w:rPr>
          <w:sz w:val="24"/>
        </w:rPr>
        <w:t xml:space="preserve">3) фамилия, имя и отчество каждого лица, участвовавшего в следственном действии, а в необходимых случаях его адрес и другие данные о его личности.</w:t>
      </w:r>
    </w:p>
    <w:p>
      <w:pPr>
        <w:spacing w:after="120"/>
        <w:ind w:firstLine="709"/>
      </w:pPr>
      <w:r>
        <w:rPr>
          <w:sz w:val="24"/>
        </w:rPr>
        <w:t xml:space="preserve">4. В протоколе описываются процессуальные действия в том порядке, в каком они производились, выявленные при их производстве существенные для данного уголовного дела обстоятельства, а также излагаются заявления лиц, участвовавших в следственном действии.</w:t>
      </w:r>
    </w:p>
    <w:p>
      <w:pPr>
        <w:spacing w:after="120"/>
        <w:ind w:firstLine="709"/>
      </w:pPr>
      <w:r>
        <w:rPr>
          <w:sz w:val="24"/>
        </w:rPr>
        <w:t xml:space="preserve">5. В протоколе должны быть указаны также технические средства, примененные при производстве следственного действия, условия и порядок их использования, объекты, к которым эти средства были применены, и полученные результаты. В протоколе должно быть отмечено, что лица, участвующие в следственном действии, были заранее предупреждены о применении при производстве следственного действия технических средств.</w:t>
      </w:r>
    </w:p>
    <w:p>
      <w:pPr>
        <w:spacing w:after="120"/>
        <w:ind w:firstLine="709"/>
      </w:pPr>
      <w:r>
        <w:rPr>
          <w:sz w:val="24"/>
        </w:rPr>
        <w:t xml:space="preserve">6. Протокол предъявляется для ознакомления всем лицам, участвовавшим в следственном действии, с учетом особенностей, предусмотренных статьей 189.1 настоящего Кодекса. При этом указанным лицам разъясняется их право делать подлежащие внесению в протокол замечания о его дополнении и уточнении. Все внесенные замечания о дополнении и уточнении протокола должны быть оговорены и удостоверены подписями этих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501-ФЗ)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Протокол подписывается следователем и лицами, участвовавшими в следственном действии, с учетом особенностей, предусмотренных статьей 189.1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501-ФЗ)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К протоколу прилагаются фотографические негативы и снимки, киноленты, диапозитивы, фонограммы допроса, кассеты видеозаписи, чертежи, планы, схемы, слепки и оттиски следов, выполненные при производстве следственного действия, а также электронные носители информации, полученной или скопированной с других электронных носителей информации в ходе производства следственного действия.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28.07.2012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При необходимости обеспечить безопасность потерпевшего, его представителя, свидетеля, их близких родственников, родственников и близких лиц следователь, дознаватель вправе в протоколе следственного действия, в котором участвуют потерпевший, его представитель или свидетель, не приводить данные об их личности. В этом случае следователь с согласия руководителя следственного органа или дознаватель с согласия начальника органа дознания выносит постановление, в котором излагаются причины принятия решения о сохранении в тайне этих данных, указывается псевдоним участника следственного действия и приводится образец его подписи, которые он будет использовать в протоколах следственных действий, произведенных с его участием. Постановление помещается в конверт, который после этого опечатывается, приобщается к уголовному делу и хранится при нем в условиях, исключающих возможность ознакомления с ним иных участников уголовного судопроизводства. В случаях, не терпящих отлагательства, указанное следственное действие может быть произведено на основании постановления следователя или дознавателя о сохранении в тайне данных о личности участника следственного действия без получения согласия соответственно руководителя следственного органа, начальника органа дознания. В данном случае постановление следователя передается руководителю следственного органа, а постановление дознавателя - начальнику органа дознания для проверки его законности и обоснованности незамедлительно при появлении для этого реальной возможности.</w:t>
      </w:r>
    </w:p>
    <w:p>
      <w:pPr>
        <w:spacing w:after="120"/>
        <w:ind w:firstLine="709"/>
      </w:pPr>
      <w:r>
        <w:rPr>
          <w:sz w:val="24"/>
        </w:rPr>
        <w:t xml:space="preserve">(часть 9 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Протокол должен также содержать запись о разъяснении участникам следственных действий в соответствии с настоящим Кодексом их прав, обязанностей, ответственности и порядка производства следственного действия, которая удостоверяется подписями участников следственных действий, с учетом особенностей, предусмотренных статьей 189.1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501-ФЗ)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166</dc:title>
  <dc:creator>АРБИТРАЖ! · arbi.ru</dc:creator>
  <cp:lastModifiedBy>АРБИТРАЖ!</cp:lastModifiedBy>
  <dcterms:created xsi:type="dcterms:W3CDTF">2026-10-26T15:18:39.993Z</dcterms:created>
</cp:coreProperties>
</file>