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статьей 182 , частью третьей.1 статьи 183 , статьями 184 и 193 настоящего Кодекса, следственные действия производятся с участием не менее двух понятых, которые вызываются для удостоверения факта производства следственного действия, его хода и результатов, за исключением случаев, предусмотренных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04.03.2013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случаях, предусмотренных статьями 115 , 177 , 178 , 181 , статьей 183 (за исключением случаев, предусмотренных частью третьей.1 ), частью пятой статьи 185 , частью седьмой статьи 186 и статьей 194 настоящего Кодекса, понятые принимают участие в следственных действиях по усмотрению следователя. Если в указанных случаях по решению следователя понятые в следственных действиях не участвуют, то применение технических средств фиксации хода и результатов следственного действия является обязательным. Если в ходе следственного действия применение технических средств невозможно, то следователь делает в протоколе соответствующую запись.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2. В остальных случаях следственные действия производятся без участия понятых, если следователь по ходатайству участников уголовного судопроизводства или по собственной инициативе не примет иное решение.</w:t>
      </w:r>
    </w:p>
    <w:p>
      <w:pPr>
        <w:spacing w:after="120"/>
        <w:ind w:firstLine="709"/>
      </w:pPr>
      <w:r>
        <w:rPr>
          <w:sz w:val="24"/>
        </w:rPr>
        <w:t xml:space="preserve">3. В труднодоступной местности, при отсутствии надлежащих средств сообщения, а также в случаях, если производство следственного действия связано с опасностью для жизни и здоровья людей, следственные действия, предусмотренные частью первой настоящей статьи, могут производиться без участия понятых, о чем в протоколе следственного действия делается соответствующая запись. В случае производства следственного действия без участия понятых применяются технические средства фиксации его хода и результатов. Если в ходе следственного действия применение технических средств невозможно, то следователь делает в протоколе соответствующую запись.</w:t>
      </w:r>
    </w:p>
    <w:p>
      <w:pPr>
        <w:spacing w:after="120"/>
        <w:ind w:firstLine="709"/>
      </w:pPr>
      <w:r>
        <w:rPr>
          <w:sz w:val="24"/>
        </w:rPr>
        <w:t xml:space="preserve">4. В случае участия понятых следователь перед началом следственного действия в соответствии с частью пятой статьи 164 настоящего Кодекса разъясняет понятым цель следственного действия, их права и ответственность, предусмотренные статьей 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170</dc:title>
  <dc:creator>АРБИТРАЖ! · arbi.ru</dc:creator>
  <cp:lastModifiedBy>АРБИТРАЖ!</cp:lastModifiedBy>
  <dcterms:created xsi:type="dcterms:W3CDTF">2026-10-26T10:40:29.080Z</dcterms:created>
</cp:coreProperties>
</file>