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Привлечение в качестве обвиняемого. Предъявление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каждом допросе обвиняемого следователь составляет протокол с соблюдением требований статьи 190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протоколе первого допроса указываются данные о личности обвиняемого:</w:t>
      </w:r>
    </w:p>
    <w:p>
      <w:pPr>
        <w:spacing w:after="120"/>
        <w:ind w:firstLine="709"/>
      </w:pPr>
      <w:r>
        <w:rPr>
          <w:sz w:val="24"/>
        </w:rPr>
        <w:t xml:space="preserve">1) фамилия, имя и отчество;</w:t>
      </w:r>
    </w:p>
    <w:p>
      <w:pPr>
        <w:spacing w:after="120"/>
        <w:ind w:firstLine="709"/>
      </w:pPr>
      <w:r>
        <w:rPr>
          <w:sz w:val="24"/>
        </w:rPr>
        <w:t xml:space="preserve">2) дата и место рождения;</w:t>
      </w:r>
    </w:p>
    <w:p>
      <w:pPr>
        <w:spacing w:after="120"/>
        <w:ind w:firstLine="709"/>
      </w:pPr>
      <w:r>
        <w:rPr>
          <w:sz w:val="24"/>
        </w:rPr>
        <w:t xml:space="preserve">3) гражданство;</w:t>
      </w:r>
    </w:p>
    <w:p>
      <w:pPr>
        <w:spacing w:after="120"/>
        <w:ind w:firstLine="709"/>
      </w:pPr>
      <w:r>
        <w:rPr>
          <w:sz w:val="24"/>
        </w:rPr>
        <w:t xml:space="preserve">4) образование;</w:t>
      </w:r>
    </w:p>
    <w:p>
      <w:pPr>
        <w:spacing w:after="120"/>
        <w:ind w:firstLine="709"/>
      </w:pPr>
      <w:r>
        <w:rPr>
          <w:sz w:val="24"/>
        </w:rPr>
        <w:t xml:space="preserve">5) семейное положение, состав его семьи;</w:t>
      </w:r>
    </w:p>
    <w:p>
      <w:pPr>
        <w:spacing w:after="120"/>
        <w:ind w:firstLine="709"/>
      </w:pPr>
      <w:r>
        <w:rPr>
          <w:sz w:val="24"/>
        </w:rPr>
        <w:t xml:space="preserve">6) место работы или учебы, род занятий или должность;</w:t>
      </w:r>
    </w:p>
    <w:p>
      <w:pPr>
        <w:spacing w:after="120"/>
        <w:ind w:firstLine="709"/>
      </w:pPr>
      <w:r>
        <w:rPr>
          <w:sz w:val="24"/>
        </w:rPr>
        <w:t xml:space="preserve">7)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8) наличие судимости;</w:t>
      </w:r>
    </w:p>
    <w:p>
      <w:pPr>
        <w:spacing w:after="120"/>
        <w:ind w:firstLine="709"/>
      </w:pPr>
      <w:r>
        <w:rPr>
          <w:sz w:val="24"/>
        </w:rPr>
        <w:t xml:space="preserve">9) иные сведения, имеющие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3. В протоколах следующих допросов данные о личности обвиняемого, если они не изменились, можно ограничить указанием его фамилии, имени и отчества.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174</dc:title>
  <dc:creator>АРБИТРАЖ! · arbi.ru</dc:creator>
  <cp:lastModifiedBy>АРБИТРАЖ!</cp:lastModifiedBy>
  <dcterms:created xsi:type="dcterms:W3CDTF">2026-10-26T06:30:00.351Z</dcterms:created>
</cp:coreProperties>
</file>