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Осмотр. Освидетельствование. Следственный эксперимент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Следователь производит осмотр трупа с участием судебно-медицинского эксперта, а при невозможности его участия - врача. При необходимости для осмотра трупа могут привлекаться другие специалисты.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04.03.2013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Неопознанные трупы подлежат обязательному фотографированию и дактилоскопированию. Неопознанные трупы также подлежат обязательной государственной геномной регистрации в соответствии с законодательством Российской Федерации в порядке, установленном Правительством Российской Федерации. Кремирование неопознанных трупов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25.06.2012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извлечения трупа из места захоронения следователь выносит постановление об эксгумации и уведомляет об этом близких родственников или родственников покойного. Постановление обязательно для администрации соответствующего места захоронения. В случае, если близкие родственники или родственники покойного возражают против эксгумации, разрешение на ее проведение выдается судом.</w:t>
      </w:r>
    </w:p>
    <w:p>
      <w:pPr>
        <w:spacing w:after="120"/>
        <w:ind w:firstLine="709"/>
      </w:pPr>
      <w:r>
        <w:rPr>
          <w:sz w:val="24"/>
        </w:rPr>
        <w:t xml:space="preserve">4. Эксгумация и осмотр трупа производятся с участием лиц, указанных в части первой настоящей статьи. Осмотр трупа может быть произведен до возбуждения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02.12.2008 N 226-ФЗ , от 04.03.2013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Расходы, связанные с эксгумацией и последующим захоронением трупа, возмещаются родственникам покойного в порядке, установленном статьей 131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178</dc:title>
  <dc:creator>АРБИТРАЖ! · arbi.ru</dc:creator>
  <cp:lastModifiedBy>АРБИТРАЖ!</cp:lastModifiedBy>
  <dcterms:created xsi:type="dcterms:W3CDTF">2026-10-26T02:08:47.466Z</dcterms:created>
</cp:coreProperties>
</file>