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189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26. Допрос. Очная ставка. Опознание. Проверка показаний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Перед допросом следователь выполняет требования, предусмотренные частью пятой статьи 164 настоящего Кодекса. Если у следователя возникают сомнения, владеет ли допрашиваемое лицо языком, на котором ведется производство по уголовному делу, то он выясняет, на каком языке допрашиваемое лицо желает давать показания.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04.07.2003 N 92-ФЗ)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Задавать наводящие вопросы запрещается. В остальном следователь свободен при выборе тактики допроса.</w:t>
      </w:r>
    </w:p>
    <w:p>
      <w:pPr>
        <w:spacing w:after="120"/>
        <w:ind w:firstLine="709"/>
      </w:pPr>
      <w:r>
        <w:rPr>
          <w:sz w:val="24"/>
        </w:rPr>
        <w:t xml:space="preserve">3. Допрашиваемое лицо вправе пользоваться документами и записями.</w:t>
      </w:r>
    </w:p>
    <w:p>
      <w:pPr>
        <w:spacing w:after="120"/>
        <w:ind w:firstLine="709"/>
      </w:pPr>
      <w:r>
        <w:rPr>
          <w:sz w:val="24"/>
        </w:rPr>
        <w:t xml:space="preserve">4. По инициативе следователя или по ходатайству допрашиваемого лица в ходе допроса могут быть проведены фотографирование, аудио- и (или) видеозапись, киносъемка, материалы которых хранятся при уголовном деле и по окончании предварительного следствия опечатываются.</w:t>
      </w:r>
    </w:p>
    <w:p>
      <w:pPr>
        <w:spacing w:after="120"/>
        <w:ind w:firstLine="709"/>
      </w:pPr>
      <w:r>
        <w:rPr>
          <w:sz w:val="24"/>
        </w:rPr>
        <w:t xml:space="preserve">5. Если свидетель явился на допрос с адвокатом, приглашенным им для оказания юридической помощи, то адвокат присутствует при допросе и пользуется правами, предусмотренными частью второй статьи 53 настоящего Кодекса. По окончании допроса адвокат вправе делать заявления о нарушениях прав и законных интересов свидетеля. Указанные заявления подлежат занесению в протокол допроса.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04.07.2003 N 92-ФЗ)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189</dc:title>
  <dc:creator>АРБИТРАЖ! · arbi.ru</dc:creator>
  <cp:lastModifiedBy>АРБИТРАЖ!</cp:lastModifiedBy>
  <dcterms:created xsi:type="dcterms:W3CDTF">2026-10-24T12:34:37.446Z</dcterms:created>
</cp:coreProperties>
</file>