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189.1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501-ФЗ)</w:t>
      </w:r>
    </w:p>
    <w:p>
      <w:pPr>
        <w:spacing w:after="120"/>
        <w:ind w:firstLine="709"/>
      </w:pPr>
      <w:r>
        <w:rPr>
          <w:sz w:val="24"/>
        </w:rPr>
        <w:t xml:space="preserve">1. Следователь, дознаватель вправе провести допрос, очную ставку, опознание путем использования систем видео-конференц-связи государственных органов, осуществляющих предварительное расследование, при наличии технической возможности по правилам статьи 164 и главы 26 настоящего Кодекса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случае необходимости проведения допроса, очной ставки, опознания путем использования систем видео-конференц-связи следователь или дознаватель, которым поручено производство предварительного расследования, направляет следователю, дознавателю или в орган дознания по месту нахождения лица, участие которого в следственном действии признано необходимым, письменное поручение об организации участия данного лица в следственном действии.</w:t>
      </w:r>
    </w:p>
    <w:p>
      <w:pPr>
        <w:spacing w:after="120"/>
        <w:ind w:firstLine="709"/>
      </w:pPr>
      <w:r>
        <w:rPr>
          <w:sz w:val="24"/>
        </w:rPr>
        <w:t xml:space="preserve">3. Протокол допроса, очной ставки, опознания путем использования систем видео-конференц-связи составляется с соблюдением требований, предусмотренных статьями 166 , 167 , 170 , 189 , 190 , 192 , 193 настоящего Кодекса, с учетом особенностей его подписания, установленных настоящей статьей, следователем или дознавателем, которым поручено производство предварительного расследования. В протоколе указываются дата, время и место производства соответствующего следственного действия как по месту составления протокола, так и по месту нахождения лица, указанного в части второй настоящей статьи. Запись о разъяснении участникам следственного действия, находящимся вне места производства предварительного расследования, их прав, обязанностей, ответственности и порядка производства следственного действия, а также запись об оглашении им протокола следственного действия удостоверяется подписями данных участников следственного действия, о чем у них берется подписка следователем или дознавателем по месту нахождения участников следственного действия.</w:t>
      </w:r>
    </w:p>
    <w:p>
      <w:pPr>
        <w:spacing w:after="120"/>
        <w:ind w:firstLine="709"/>
      </w:pPr>
      <w:r>
        <w:rPr>
          <w:sz w:val="24"/>
        </w:rPr>
        <w:t xml:space="preserve">4. Применение видеозаписи в ходе следственных действий, предусмотренных настоящей статьей, обязательно. Материалы видеозаписи приобщаются к протоколу соответствующего следственного действия.</w:t>
      </w:r>
    </w:p>
    <w:p>
      <w:pPr>
        <w:spacing w:after="120"/>
        <w:ind w:firstLine="709"/>
      </w:pPr>
      <w:r>
        <w:rPr>
          <w:sz w:val="24"/>
        </w:rPr>
        <w:t xml:space="preserve">5. После завершения допроса, очной ставки, опознания, проведенных путем использования систем видео-конференц-связи, составления и оглашения протокола участники соответствующего следственного действия вправе принести замечания о дополнении и уточнении протокола в подписке, указанной в части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После завершения допроса, очной ставки, опознания, проведенных путем использования систем видео-конференц-связи, следователь, дознаватель или орган дознания по месту нахождения лица, участвующего в соответствующем следственном действии, в течение 24 часов направляет следователю или дознавателю, которым поручено производство предварительного расследования, подписку, указанную в части третьей настоящей статьи, и приобщенные к ней в ходе следственного действия документы и материалы, а также ордер адвоката, если в следственном действии участвовал адвокат лица, участвующего в следственном действии.</w:t>
      </w:r>
    </w:p>
    <w:p>
      <w:pPr>
        <w:spacing w:after="120"/>
        <w:ind w:firstLine="709"/>
      </w:pPr>
      <w:r>
        <w:rPr>
          <w:sz w:val="24"/>
        </w:rPr>
        <w:t xml:space="preserve">7. Следователь или дознаватель, которым поручено производство предварительного расследования, получив подписку, приобщает ее к протоколу соответствующего следственного действия.</w:t>
      </w:r>
    </w:p>
    <w:p>
      <w:pPr>
        <w:spacing w:after="120"/>
        <w:ind w:firstLine="709"/>
      </w:pPr>
      <w:r>
        <w:rPr>
          <w:sz w:val="24"/>
        </w:rPr>
        <w:t xml:space="preserve">8. Проведение допроса, очной ставки, опознания путем использования систем видео-конференц-связи не допускается в случае возможности разглашения государственной или иной охраняемой федеральным законом тайны либо данных о лице, в отношении которого приняты меры безопасности.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189.1</dc:title>
  <dc:creator>АРБИТРАЖ! · arbi.ru</dc:creator>
  <cp:lastModifiedBy>АРБИТРАЖ!</cp:lastModifiedBy>
  <dcterms:created xsi:type="dcterms:W3CDTF">2026-10-24T11:34:56.212Z</dcterms:created>
</cp:coreProperties>
</file>