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223.1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Дознание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06.06.2007 N 90-ФЗ)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уголовное дело возбуждено по факту совершения преступления и в ходе дознания получены достаточные данные, дающие основание подозревать лицо в совершении преступления, дознаватель составляет письменное уведомление о подозрении в совершении преступления, копию которого вручает подозреваемому и разъясняет ему права подозреваемого, предусмотренные статьей 46 настоящего Кодекса, о чем составляется протокол с отметкой о вручении копии уведомления. В течение 3 суток с момента вручения лицу уведомления о подозрении в совершении преступления дознаватель должен допросить подозреваемого по существу подозрения.</w:t>
      </w:r>
    </w:p>
    <w:p>
      <w:pPr>
        <w:spacing w:after="120"/>
        <w:ind w:firstLine="709"/>
      </w:pPr>
      <w:r>
        <w:rPr>
          <w:sz w:val="24"/>
        </w:rPr>
        <w:t xml:space="preserve">2. В уведомлении о подозрении в совершении преступления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его составления;</w:t>
      </w:r>
    </w:p>
    <w:p>
      <w:pPr>
        <w:spacing w:after="120"/>
        <w:ind w:firstLine="709"/>
      </w:pPr>
      <w:r>
        <w:rPr>
          <w:sz w:val="24"/>
        </w:rPr>
        <w:t xml:space="preserve">2) фамилия, инициалы лица, его составившего;</w:t>
      </w:r>
    </w:p>
    <w:p>
      <w:pPr>
        <w:spacing w:after="120"/>
        <w:ind w:firstLine="709"/>
      </w:pPr>
      <w:r>
        <w:rPr>
          <w:sz w:val="24"/>
        </w:rPr>
        <w:t xml:space="preserve">3) фамилия, имя и отчество подозреваемого, число, месяц, год и место его рождения;</w:t>
      </w:r>
    </w:p>
    <w:p>
      <w:pPr>
        <w:spacing w:after="120"/>
        <w:ind w:firstLine="709"/>
      </w:pPr>
      <w:r>
        <w:rPr>
          <w:sz w:val="24"/>
        </w:rPr>
        <w:t xml:space="preserve">4) описание преступления с указанием места, времени его совершения, а также других обстоятельств, подлежащих доказыванию в соответствии с пунктами 1 и 4 части первой статьи 73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пункт, часть, статья Уголовного кодекса Российской Федерации, предусматривающие ответственность за данное преступление.</w:t>
      </w:r>
    </w:p>
    <w:p>
      <w:pPr>
        <w:spacing w:after="120"/>
        <w:ind w:firstLine="709"/>
      </w:pPr>
      <w:r>
        <w:rPr>
          <w:sz w:val="24"/>
        </w:rPr>
        <w:t xml:space="preserve">3. При наличии данных, дающих основание подозревать лицо в совершении нескольких преступлений, предусмотренных разными пунктами, частями, статьями Уголовного кодекса Российской Федерации, в уведомлении о подозрении в совершении преступления должно быть указано, в совершении каких деяний данное лицо подозревается по каждой из этих норм уголовного закона .</w:t>
      </w:r>
    </w:p>
    <w:p>
      <w:pPr>
        <w:spacing w:after="120"/>
        <w:ind w:firstLine="709"/>
      </w:pPr>
      <w:r>
        <w:rPr>
          <w:sz w:val="24"/>
        </w:rPr>
        <w:t xml:space="preserve">4. При установлении по одному уголовному делу нескольких подозреваемых уведомление о подозрении в совершении преступления вручается каждому из них.</w:t>
      </w:r>
    </w:p>
    <w:p>
      <w:pPr>
        <w:spacing w:after="120"/>
        <w:ind w:firstLine="709"/>
      </w:pPr>
      <w:r>
        <w:rPr>
          <w:sz w:val="24"/>
        </w:rPr>
        <w:t xml:space="preserve">5. Копия уведомления о подозрении лица в совершении преступления направляется прокурору.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223.1</dc:title>
  <dc:creator>АРБИТРАЖ! · arbi.ru</dc:creator>
  <cp:lastModifiedBy>АРБИТРАЖ!</cp:lastModifiedBy>
  <dcterms:created xsi:type="dcterms:W3CDTF">2026-10-23T14:34:10.824Z</dcterms:created>
</cp:coreProperties>
</file>