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Дознание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отношении лица, подозреваемого в совершении преступления, дознаватель вправе возбудить перед судом с согласия прокурора ходатайство об избрании меры пресечения в виде заключения под стражу в порядке, установленном статьей 108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Если в отношении подозреваемого была избрана мера пресечения в виде заключения под стражу, то обвинительный акт составляется не позднее 10 суток со дня заключения подозреваемого под стражу.</w:t>
      </w:r>
    </w:p>
    <w:p>
      <w:pPr>
        <w:spacing w:after="120"/>
        <w:ind w:firstLine="709"/>
      </w:pPr>
      <w:r>
        <w:rPr>
          <w:sz w:val="24"/>
        </w:rPr>
        <w:t xml:space="preserve">3. При невозможности составить обвинительный акт в срок, предусмотренный частью второй настоящей статьи, подозреваемому предъявляется обвинение в порядке, установленном главой 23 настоящего Кодекса, после чего производство дознания продолжается в порядке, установленном настоящей главой, либо данная мера пресечения отменяется.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06.06.2007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невозможности закончить дознание в срок до 30 суток и отсутствии оснований для изменения или отмены меры пресечения в виде заключения под стражу этот срок может быть продлен судьей районного суда или военного суда соответствующего уровня в порядке, установленном частью третьей статьи 108 настоящего Кодекса, по ходатайству дознавателя с согласия прокурора района, города или приравненного к нему военного прокурора на срок до 6 месяцев.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24.07.2007 N 214-ФЗ)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224</dc:title>
  <dc:creator>АРБИТРАЖ! · arbi.ru</dc:creator>
  <cp:lastModifiedBy>АРБИТРАЖ!</cp:lastModifiedBy>
  <dcterms:created xsi:type="dcterms:W3CDTF">2026-10-23T17:08:17.787Z</dcterms:created>
</cp:coreProperties>
</file>