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предусмотренных настоящей главой условий для производства дознания в сокращенной форме до начала первого допроса дознаватель разъясняет подозреваемому право ходатайствовать о производстве дознания в сокращенной форме, порядок и правовые последствия производства дознания в сокращенной форме, о чем в протоколе допроса подозреваемого делается соответствующая отметка.</w:t>
      </w:r>
    </w:p>
    <w:p>
      <w:pPr>
        <w:spacing w:after="120"/>
        <w:ind w:firstLine="709"/>
      </w:pPr>
      <w:r>
        <w:rPr>
          <w:sz w:val="24"/>
        </w:rPr>
        <w:t xml:space="preserve">2. Подозреваемый вправе заявить ходатайство о производстве дознания в сокращенной форме не позднее 2 суток со дня, когда ему было разъяснено право заявить такое ходатайство. Ходатайство о производстве дознания в сокращенной форме подается дознавателю в письменном виде и должно быть подписано подозреваемым, а также его защитником.</w:t>
      </w:r>
    </w:p>
    <w:p>
      <w:pPr>
        <w:spacing w:after="120"/>
        <w:ind w:firstLine="709"/>
      </w:pPr>
      <w:r>
        <w:rPr>
          <w:sz w:val="24"/>
        </w:rPr>
        <w:t xml:space="preserve">3. Поступившее от подозреваемого ходатайство о производстве дознания в сокращенной форме подлежит рассмотрению дознавателем в срок не более 24 часов с момента его поступления. По результатам рассмотрения дознаватель выносит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ходатайства и о производстве дознания в сокращенной форме;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ходатайства при наличии обстоятельств, препятствующих производству дознания в сокращенной форме.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об удовлетворении ходатайства и о производстве дознания в сокращенной форме или постановление об отказе в удовлетворении соответствующего ходатайства может быть обжаловано в порядке, установленном главой 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Уведомление об удовлетворении ходатайства подозреваемого и о производстве дознания в сокращенной форме в течение 24 часов с момента вынесения соответствующего постановления направляется прокурору, а также потерпевшему. В уведомлении потерпевшему разъясняются порядок и правовые последствия производства дознания в сокращенной форме, а также право возражать против производства дознания в сокращенной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226.4</dc:title>
  <dc:creator>АРБИТРАЖ! · arbi.ru</dc:creator>
  <cp:lastModifiedBy>АРБИТРАЖ!</cp:lastModifiedBy>
  <dcterms:created xsi:type="dcterms:W3CDTF">2026-10-23T23:05:20.787Z</dcterms:created>
</cp:coreProperties>
</file>