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226.9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32.1. Дознание в сокращенной форме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уголовному делу, дознание по которому производилось в сокращенной форме, судебное производство осуществляется в порядке, установленном статьями 316 и 317 настоящего Кодекса, с изъятиями, предусмотренными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Приговор постановляется на основании исследования и оценки только тех доказательств, которые указаны в обвинительном постановлении, а также дополнительных данных о личности подсудимого, представляемых в порядке, установленном частью третьей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По ходатайству стороны защиты судья вправе приобщить к уголовному делу и учесть при определении меры наказания надлежащим образом оформленные документы, содержащие дополнительные данные о личности подсудимого, в том числе о наличии у него иждивенцев, а также иные данные, которые могут быть учтены в качестве обстоятельств, смягчающих наказание.</w:t>
      </w:r>
    </w:p>
    <w:p>
      <w:pPr>
        <w:spacing w:after="120"/>
        <w:ind w:firstLine="709"/>
      </w:pPr>
      <w:r>
        <w:rPr>
          <w:sz w:val="24"/>
        </w:rPr>
        <w:t xml:space="preserve">4. При поступлении возражения какой-либо из сторон против дальнейшего производства по уголовному делу, дознание по которому производилось в сокращенной форме, с применением особого порядка судебного разбирательства, а равно по собственной инициативе в случае установления обстоятельств, препятствующих постановлению законного, обоснованного и справедливого приговора, в том числе при наличии достаточных оснований полагать самооговор подсудимого, судья выносит постановление о возвращении уголовного дела прокурору для передачи его по подследственности и производства дознания в общем порядке.</w:t>
      </w:r>
    </w:p>
    <w:p>
      <w:pPr>
        <w:spacing w:after="120"/>
        <w:ind w:firstLine="709"/>
      </w:pPr>
      <w:r>
        <w:rPr>
          <w:sz w:val="24"/>
        </w:rPr>
        <w:t xml:space="preserve">5. Положение части шестой статьи 316 настоящего Кодекса не применяется при рассмотрении уголовных дел, дознание по которым производилось в сокращенной форме.</w:t>
      </w:r>
    </w:p>
    <w:p>
      <w:pPr>
        <w:spacing w:after="120"/>
        <w:ind w:firstLine="709"/>
      </w:pPr>
      <w:r>
        <w:rPr>
          <w:sz w:val="24"/>
        </w:rPr>
        <w:t xml:space="preserve">6. В случае постановления обвинительного приговора по уголовному делу, дознание по которому производилось в сокращенной форме, назначенное подсудимому наказание не может превышать одну вторую максимального срока или размера наиболее строгого вида наказания, предусмотренного за совершенное преступление.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226.9</dc:title>
  <dc:creator>АРБИТРАЖ! · arbi.ru</dc:creator>
  <cp:lastModifiedBy>АРБИТРАЖ!</cp:lastModifiedBy>
  <dcterms:created xsi:type="dcterms:W3CDTF">2026-10-24T03:43:26.607Z</dcterms:created>
</cp:coreProperties>
</file>