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246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Участие в судебном разбирательстве обвинителя обязательно.</w:t>
      </w:r>
    </w:p>
    <w:p>
      <w:pPr>
        <w:spacing w:after="120"/>
        <w:ind w:firstLine="709"/>
      </w:pPr>
      <w:r>
        <w:rPr>
          <w:sz w:val="24"/>
        </w:rPr>
        <w:t xml:space="preserve">2. Участие государственного обвинителя обязательно в судебном разбирательстве уголовных дел публичного и частно-публичного обвинения, а также при разбирательстве уголовного дела частного обвинения, если уголовное дело было возбуждено следователем либо дознавателем с согласия прокурора.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12.04.2007 N 47-ФЗ , от 05.06.2007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 уголовным делам частного обвинения обвинение в судебном разбирательстве поддерживает частный обвинитель.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29.12.2025 N 535-ФЗ)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Государственное обвинение могут поддерживать несколько прокуроров. Если в ходе судебного разбирательства обнаружится невозможность дальнейшего участия прокурора, то он может быть заменен. Вновь вступившему в судебное разбирательство прокурору суд предоставляет время для ознакомления с материалами уголовного дела и подготовки к участию в судебном разбирательстве. Замена прокурора не влечет за собой повторения действий, которые к тому времени были совершены в ходе судебного разбирательства. По ходатайству прокурора суд может повторить допросы свидетелей, потерпевших, экспертов либо иные судебные действия.</w:t>
      </w:r>
    </w:p>
    <w:p>
      <w:pPr>
        <w:spacing w:after="120"/>
        <w:ind w:firstLine="709"/>
      </w:pPr>
      <w:r>
        <w:rPr>
          <w:sz w:val="24"/>
        </w:rPr>
        <w:t xml:space="preserve">5. Государственный обвинитель представляет доказательства и участвует в их исследовании, излагает суду свое мнение по существу обвинения, а также по другим вопросам, возникающим в ходе судебного разбирательства, высказывает суду предложения о применении уголовного закона и назначении подсудимому наказания.</w:t>
      </w:r>
    </w:p>
    <w:p>
      <w:pPr>
        <w:spacing w:after="120"/>
        <w:ind w:firstLine="709"/>
      </w:pPr>
      <w:r>
        <w:rPr>
          <w:sz w:val="24"/>
        </w:rPr>
        <w:t xml:space="preserve">6. Прокурор предъявляет или поддерживает предъявленный по уголовному делу гражданский иск, если этого требует охрана прав граждан, общественных интересов, интересов Российской Федерации, субъектов Российской Федерации, муниципальных образований, государственных и муниципальных унитарных предприятий.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19.12.2016 N 457-ФЗ)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7 ст. 246 см. Постановление КС РФ от 08.12.2003 N 18-П.</w:t>
      </w:r>
    </w:p>
    <w:p>
      <w:pPr>
        <w:spacing w:after="120"/>
        <w:ind w:firstLine="709"/>
      </w:pPr>
      <w:r>
        <w:rPr>
          <w:sz w:val="24"/>
        </w:rPr>
        <w:t xml:space="preserve">7. Если в ходе судебного разбирательства государственный обвинитель придет к убеждению, что представленные доказательства не подтверждают предъявленное подсудимому обвинение, то он отказывается от обвинения и излагает суду мотивы отказа. Полный или частичный отказ государственного обвинителя от обвинения в ходе судебного разбирательства влечет за собой прекращение уголовного дела или уголовного преследования полностью или в соответствующей его части по основаниям, предусмотренным пунктами 1 и 2 части первой статьи 24 и пунктами 1 и 2 части первой статьи 27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8 ст. 246 см. Постановление КС РФ от 08.12.2003 N 18-П.</w:t>
      </w:r>
    </w:p>
    <w:p>
      <w:pPr>
        <w:spacing w:after="120"/>
        <w:ind w:firstLine="709"/>
      </w:pPr>
      <w:r>
        <w:rPr>
          <w:sz w:val="24"/>
        </w:rPr>
        <w:t xml:space="preserve">8. Государственный обвинитель до удаления суда в совещательную комнату для постановления приговора может также изменить обвинение в сторону смягчения путем:</w:t>
      </w:r>
    </w:p>
    <w:p>
      <w:pPr>
        <w:spacing w:after="120"/>
        <w:ind w:firstLine="709"/>
      </w:pPr>
      <w:r>
        <w:rPr>
          <w:sz w:val="24"/>
        </w:rPr>
        <w:t xml:space="preserve">1) исключения из юридической квалификации деяния признаков преступления, отягчающих наказание;</w:t>
      </w:r>
    </w:p>
    <w:p>
      <w:pPr>
        <w:spacing w:after="120"/>
        <w:ind w:firstLine="709"/>
      </w:pPr>
      <w:r>
        <w:rPr>
          <w:sz w:val="24"/>
        </w:rPr>
        <w:t xml:space="preserve">2) исключения из обвинения ссылки на какую-либо норму Уголовного кодекса Российской Федерации, если деяние подсудимого предусматривается другой нормой Уголовного кодекса Российской Федерации, нарушение которой вменялось ему в обвинительном заключении или обвинительном акте;</w:t>
      </w:r>
    </w:p>
    <w:p>
      <w:pPr>
        <w:spacing w:after="120"/>
        <w:ind w:firstLine="709"/>
      </w:pPr>
      <w:r>
        <w:rPr>
          <w:sz w:val="24"/>
        </w:rPr>
        <w:t xml:space="preserve">3) переквалификации деяния в соответствии с нормой Уголовного кодекса Российской Федерации, предусматривающей более мягкое наказание.</w:t>
      </w:r>
    </w:p>
    <w:p>
      <w:pPr>
        <w:spacing w:after="120"/>
        <w:ind w:firstLine="709"/>
      </w:pPr>
      <w:r>
        <w:rPr>
          <w:sz w:val="24"/>
        </w:rPr>
        <w:t xml:space="preserve">9. Утратил силу. - Федеральный закон от 30.10.2009 N 244-ФЗ.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Прекращение уголовного дела ввиду отказа государственного обвинителя от обвинения, равно как и изменение им обвинения, не препятствует последующему предъявлению и рассмотрению гражданского иска в порядке гражданского судопроизводства.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246</dc:title>
  <dc:creator>АРБИТРАЖ! · arbi.ru</dc:creator>
  <cp:lastModifiedBy>АРБИТРАЖ!</cp:lastModifiedBy>
  <dcterms:created xsi:type="dcterms:W3CDTF">2026-10-26T07:40:39.021Z</dcterms:created>
</cp:coreProperties>
</file>