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257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35. Общие условия судебного разбирательства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входе судей все присутствующие в зале судебного заседания встают.</w:t>
      </w:r>
    </w:p>
    <w:p>
      <w:pPr>
        <w:spacing w:after="120"/>
        <w:ind w:firstLine="709"/>
      </w:pPr>
      <w:r>
        <w:rPr>
          <w:sz w:val="24"/>
        </w:rPr>
        <w:t xml:space="preserve">2. Все участники судебного разбирательства обращаются к суду, дают показания и делают заявления стоя. Отступление от этого правила может быть допущено с разрешения председательствующего.</w:t>
      </w:r>
    </w:p>
    <w:p>
      <w:pPr>
        <w:spacing w:after="120"/>
        <w:ind w:firstLine="709"/>
      </w:pPr>
      <w:r>
        <w:rPr>
          <w:sz w:val="24"/>
        </w:rPr>
        <w:t xml:space="preserve">3. Участники судебного разбирательства, а также иные лица, присутствующие в зале судебного заседания, обращаются к суду со словами "Уважаемый суд", а к судье - "Ваша честь".</w:t>
      </w:r>
    </w:p>
    <w:p>
      <w:pPr>
        <w:spacing w:after="120"/>
        <w:ind w:firstLine="709"/>
      </w:pPr>
      <w:r>
        <w:rPr>
          <w:sz w:val="24"/>
        </w:rPr>
        <w:t xml:space="preserve">4. Сотрудник органов принудительного исполнения Российской Федерации обеспечивает порядок судебного заседания, выполняет распоряжения председательствующего. Требования сотрудника органов принудительного исполнения Российской Федерации обязательны для лиц, присутствующих в зале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(часть 4 в ред. Федерального закона от 24.03.2021 N 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Судебное разбирательство проводится в условиях, обеспечивающих установленный порядок судебного заседания и безопасность участников уголовного судопроизводства. Действия лиц, присутствующих в зале судебного заседания и осуществляющих разрешенные судом фотографирование, видеозапись и (или) киносъемку, трансляцию по радио, телевидению или в информационно-телекоммуникационной сети "Интернет", не должны нарушать установленный порядок судебного заседания. Эти действия могут быть ограничены судом во времени и должны осуществляться на указанных судом местах в зале судебного заседания и с учетом мнения лиц, участвующих в деле.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28.03.2017 N 46-ФЗ)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257</dc:title>
  <dc:creator>АРБИТРАЖ! · arbi.ru</dc:creator>
  <cp:lastModifiedBy>АРБИТРАЖ!</cp:lastModifiedBy>
  <dcterms:created xsi:type="dcterms:W3CDTF">2026-10-26T20:00:21.046Z</dcterms:created>
</cp:coreProperties>
</file>