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261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назначенное время председательствующий открывает судебное заседание и объявляет, какое уголовное дело подлежит разбирательству.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261</dc:title>
  <dc:creator>АРБИТРАЖ! · arbi.ru</dc:creator>
  <cp:lastModifiedBy>АРБИТРАЖ!</cp:lastModifiedBy>
  <dcterms:created xsi:type="dcterms:W3CDTF">2026-10-27T00:18:15.150Z</dcterms:created>
</cp:coreProperties>
</file>