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271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Подготовительная часть судебного заседания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Председательствующий опрашивает стороны, имеются ли у них ходатайства о вызове новых свидетелей, экспертов и специалистов, об истребовании вещественных доказательств и документов или об исключении доказательств, полученных с нарушением требований настоящего Кодекса. Лицо, заявившее ходатайство, должно его обосновать.</w:t>
      </w:r>
    </w:p>
    <w:p>
      <w:pPr>
        <w:spacing w:after="120"/>
        <w:ind w:firstLine="709"/>
      </w:pPr>
      <w:r>
        <w:rPr>
          <w:sz w:val="24"/>
        </w:rPr>
        <w:t xml:space="preserve">2. Суд, выслушав мнения участников судебного разбирательства, рассматривает каждое заявленное ходатайство и удовлетворяет его либо выносит определение или постановление об отказе в удовлетворении ходатайства.</w:t>
      </w:r>
    </w:p>
    <w:p>
      <w:pPr>
        <w:spacing w:after="120"/>
        <w:ind w:firstLine="709"/>
      </w:pPr>
      <w:r>
        <w:rPr>
          <w:sz w:val="24"/>
        </w:rPr>
        <w:t xml:space="preserve">3. Лицо, которому судом отказано в удовлетворении ходатайства, вправе заявить его вновь в ходе дальнейшего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4. Суд не вправе отказать в удовлетворении ходатайства о допросе в судебном заседании лица в качестве свидетеля или специалиста, явившегося в суд по инициативе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271</dc:title>
  <dc:creator>АРБИТРАЖ! · arbi.ru</dc:creator>
  <cp:lastModifiedBy>АРБИТРАЖ!</cp:lastModifiedBy>
  <dcterms:created xsi:type="dcterms:W3CDTF">2026-10-27T11:18:27.427Z</dcterms:created>
</cp:coreProperties>
</file>