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275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37. Судебное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согласии подсудимого дать показания первыми его допрашивают защитник и участники судебного разбирательства со стороны защиты, затем государственный обвинитель и участники судебного разбирательства со стороны обвинения. Председательствующий отклоняет наводящие вопросы и вопросы, не имеющие отношения к уголовному делу.</w:t>
      </w:r>
    </w:p>
    <w:p>
      <w:pPr>
        <w:spacing w:after="120"/>
        <w:ind w:firstLine="709"/>
      </w:pPr>
      <w:r>
        <w:rPr>
          <w:sz w:val="24"/>
        </w:rPr>
        <w:t xml:space="preserve">2. Подсудимый вправе пользоваться письменными заметками, которые предъявляются суду по его требованию.</w:t>
      </w:r>
    </w:p>
    <w:p>
      <w:pPr>
        <w:spacing w:after="120"/>
        <w:ind w:firstLine="709"/>
      </w:pPr>
      <w:r>
        <w:rPr>
          <w:sz w:val="24"/>
        </w:rPr>
        <w:t xml:space="preserve">3. Суд задает вопросы подсудимому после его допроса сторонами.</w:t>
      </w:r>
    </w:p>
    <w:p>
      <w:pPr>
        <w:spacing w:after="120"/>
        <w:ind w:firstLine="709"/>
      </w:pPr>
      <w:r>
        <w:rPr>
          <w:sz w:val="24"/>
        </w:rPr>
        <w:t xml:space="preserve">4. Допрос подсудимого в отсутствие другого подсудимого допускается по ходатайству сторон или по инициативе суда, о чем выносится определение или постановление. В этом случае после возвращения подсудимого в зал судебного заседания председательствующий сообщает ему содержание показаний, данных в его отсутствие, и предоставляет ему возможность задавать вопросы подсудимому, допрошенному в его отсутствие.</w:t>
      </w:r>
    </w:p>
    <w:p>
      <w:pPr>
        <w:spacing w:after="120"/>
        <w:ind w:firstLine="709"/>
      </w:pPr>
      <w:r>
        <w:rPr>
          <w:sz w:val="24"/>
        </w:rPr>
        <w:t xml:space="preserve">5. Если в уголовном деле участвует несколько подсудимых, то суд вправе по ходатайству стороны изменить порядок их допроса, установленный частью первой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275</dc:title>
  <dc:creator>АРБИТРАЖ! · arbi.ru</dc:creator>
  <cp:lastModifiedBy>АРБИТРАЖ!</cp:lastModifiedBy>
  <dcterms:created xsi:type="dcterms:W3CDTF">2026-10-27T15:51:15.510Z</dcterms:created>
</cp:coreProperties>
</file>