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287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37. Судебное следствие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Осмотр местности и помещения проводится судом с участием сторон, а при необходимости и с участием свидетелей, лиц, в отношении которых уголовные дела выделены в отдельное производство в связи с заключением с ними досудебного соглашения о сотрудничестве, эксперта и специалиста. Осмотр помещения проводится на основании определения или постановления суда.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30.10.2018 N 376-ФЗ)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 прибытии на место осмотра председательствующий объявляет о продолжении судебного заседания и суд приступает к осмотру, при этом подсудимому, потерпевшему, свидетелям, лицам, в отношении которых уголовные дела выделены в отдельное производство в связи с заключением с ними досудебного соглашения о сотрудничестве, эксперту и специалисту могут быть заданы вопросы в связи с осмотром.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30.10.2018 N 376-ФЗ)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287</dc:title>
  <dc:creator>АРБИТРАЖ! · arbi.ru</dc:creator>
  <cp:lastModifiedBy>АРБИТРАЖ!</cp:lastModifiedBy>
  <dcterms:created xsi:type="dcterms:W3CDTF">2026-10-29T08:57:57.215Z</dcterms:created>
</cp:coreProperties>
</file>