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Прения сторон и последнее слово подсудимого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участники прений сторон или подсудимый в последнем слове сообщат о новых обстоятельствах, имеющих значение для уголовного дела, или заявят о необходимости предъявить суду для исследования новые доказательства, то суд вправе возобновить судебное следствие. По окончании возобновленного судебного следствия суд вновь открывает прения сторон и предоставляет подсудимому последнее слово.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294</dc:title>
  <dc:creator>АРБИТРАЖ! · arbi.ru</dc:creator>
  <cp:lastModifiedBy>АРБИТРАЖ!</cp:lastModifiedBy>
  <dcterms:created xsi:type="dcterms:W3CDTF">2026-10-29T17:07:40.351Z</dcterms:created>
</cp:coreProperties>
</file>