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Приговор суда может быть оправдательным или обвинительным.</w:t>
      </w:r>
    </w:p>
    <w:p>
      <w:pPr>
        <w:spacing w:after="120"/>
        <w:ind w:firstLine="709"/>
      </w:pPr>
      <w:r>
        <w:rPr>
          <w:sz w:val="24"/>
        </w:rPr>
        <w:t xml:space="preserve">2. Оправдательный приговор постановляется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не установлено событие преступления;</w:t>
      </w:r>
    </w:p>
    <w:p>
      <w:pPr>
        <w:spacing w:after="120"/>
        <w:ind w:firstLine="709"/>
      </w:pPr>
      <w:r>
        <w:rPr>
          <w:sz w:val="24"/>
        </w:rPr>
        <w:t xml:space="preserve">2) подсудимый не причастен к совершению преступления;</w:t>
      </w:r>
    </w:p>
    <w:p>
      <w:pPr>
        <w:spacing w:after="120"/>
        <w:ind w:firstLine="709"/>
      </w:pPr>
      <w:r>
        <w:rPr>
          <w:sz w:val="24"/>
        </w:rPr>
        <w:t xml:space="preserve">3) в деянии подсудимого отсутствует состав преступления;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отношении подсудимого коллегией присяжных заседателей вынесен оправдательный вердикт.</w:t>
      </w:r>
    </w:p>
    <w:p>
      <w:pPr>
        <w:spacing w:after="120"/>
        <w:ind w:firstLine="709"/>
      </w:pPr>
      <w:r>
        <w:rPr>
          <w:sz w:val="24"/>
        </w:rPr>
        <w:t xml:space="preserve">3. Оправдание по любому из оснований, предусмотренных частью второй настоящей статьи, означает признание подсудимого невиновным и влечет за собой его реабилитацию в порядке, установленном главой 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преступления подтверждена совокупностью исследованных судом доказательств.</w:t>
      </w:r>
    </w:p>
    <w:p>
      <w:pPr>
        <w:spacing w:after="120"/>
        <w:ind w:firstLine="709"/>
      </w:pPr>
      <w:r>
        <w:rPr>
          <w:sz w:val="24"/>
        </w:rPr>
        <w:t xml:space="preserve">5. Обвинительный приговор постановляется:</w:t>
      </w:r>
    </w:p>
    <w:p>
      <w:pPr>
        <w:spacing w:after="120"/>
        <w:ind w:firstLine="709"/>
      </w:pPr>
      <w:r>
        <w:rPr>
          <w:sz w:val="24"/>
        </w:rPr>
        <w:t xml:space="preserve">1) с назначением наказания, подлежащего отбыванию осужденным;</w:t>
      </w:r>
    </w:p>
    <w:p>
      <w:pPr>
        <w:spacing w:after="120"/>
        <w:ind w:firstLine="709"/>
      </w:pPr>
      <w:r>
        <w:rPr>
          <w:sz w:val="24"/>
        </w:rPr>
        <w:t xml:space="preserve">2) с назначением наказания и освобождением от его отбывания;</w:t>
      </w:r>
    </w:p>
    <w:p>
      <w:pPr>
        <w:spacing w:after="120"/>
        <w:ind w:firstLine="709"/>
      </w:pPr>
      <w:r>
        <w:rPr>
          <w:sz w:val="24"/>
        </w:rPr>
        <w:t xml:space="preserve">3) без назначения наказания.</w:t>
      </w:r>
    </w:p>
    <w:p>
      <w:pPr>
        <w:spacing w:after="120"/>
        <w:ind w:firstLine="709"/>
      </w:pPr>
      <w:r>
        <w:rPr>
          <w:sz w:val="24"/>
        </w:rPr>
        <w:t xml:space="preserve">6. Суд постановляет обвинительный приговор в случае, предусмотренном пунктом 2 части пятой настоящей статьи, если к моменту вынесения приговора:</w:t>
      </w:r>
    </w:p>
    <w:p>
      <w:pPr>
        <w:spacing w:after="120"/>
        <w:ind w:firstLine="709"/>
      </w:pPr>
      <w:r>
        <w:rPr>
          <w:sz w:val="24"/>
        </w:rPr>
        <w:t xml:space="preserve">1) издан акт об амнистии, освобождающий от применения наказания, назначенного осужденному данным приговором;</w:t>
      </w:r>
    </w:p>
    <w:p>
      <w:pPr>
        <w:spacing w:after="120"/>
        <w:ind w:firstLine="709"/>
      </w:pPr>
      <w:r>
        <w:rPr>
          <w:sz w:val="24"/>
        </w:rPr>
        <w:t xml:space="preserve">2) время нахождения подсудимого под стражей по данному уголовному делу с учетом правил зачета наказания, установленных статьей 72 Уголовного кодекса Российской Федерации, поглощает наказание, назначенное подсудимому судом.</w:t>
      </w:r>
    </w:p>
    <w:p>
      <w:pPr>
        <w:spacing w:after="120"/>
        <w:ind w:firstLine="709"/>
      </w:pPr>
      <w:r>
        <w:rPr>
          <w:sz w:val="24"/>
        </w:rPr>
        <w:t xml:space="preserve">7. Постановляя обвинительный приговор с назначением наказания, подлежащего отбыванию осужденным, суд должен точно определить вид наказания, его размер и начало исчисления срока отбывания.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8 ст. 302 см. Постановление КС РФ от 02.03.2017 N 4-П.</w:t>
      </w:r>
    </w:p>
    <w:p>
      <w:pPr>
        <w:spacing w:after="120"/>
        <w:ind w:firstLine="709"/>
      </w:pPr>
      <w:r>
        <w:rPr>
          <w:sz w:val="24"/>
        </w:rPr>
        <w:t xml:space="preserve">8. Если основания прекращения уголовного дела и (или) уголовного преследования, указанные в пунктах 1 - 3 части первой статьи 24 и пунктах 1 и 3 части первой статьи 27 настоящего Кодекса, обнаруживаются в ходе судебного разбирательства, то суд продолжает рассмотрение уголовного дела в обычном порядке до его разрешения по существу. В случаях, предусмотренных пунктами 1 и 2 части первой статьи 24 и пунктами 1 и 2 части первой статьи 27 настоящего Кодекса, суд постановляет оправдательный приговор, а в случаях, предусмотренных пунктом 3 части первой статьи 24 и пунктом 3 части первой статьи 27 настоящего Кодекса, - обвинительный приговор с освобождением осужденного от наказания.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302</dc:title>
  <dc:creator>АРБИТРАЖ! · arbi.ru</dc:creator>
  <cp:lastModifiedBy>АРБИТРАЖ!</cp:lastModifiedBy>
  <dcterms:created xsi:type="dcterms:W3CDTF">2026-10-30T01:47:52.875Z</dcterms:created>
</cp:coreProperties>
</file>