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308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резолютивной части обвинительного приговора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фамилия, имя и отчество подсудимого;</w:t>
      </w:r>
    </w:p>
    <w:p>
      <w:pPr>
        <w:spacing w:after="120"/>
        <w:ind w:firstLine="709"/>
      </w:pPr>
      <w:r>
        <w:rPr>
          <w:sz w:val="24"/>
        </w:rPr>
        <w:t xml:space="preserve">2) решение о признании подсудимого виновным в совершении преступления;</w:t>
      </w:r>
    </w:p>
    <w:p>
      <w:pPr>
        <w:spacing w:after="120"/>
        <w:ind w:firstLine="709"/>
      </w:pPr>
      <w:r>
        <w:rPr>
          <w:sz w:val="24"/>
        </w:rPr>
        <w:t xml:space="preserve">3) пункт, часть, статья Уголовного кодекса Российской Федерации, предусматривающие ответственность за преступление, в совершении которого подсудимый признан виновным;</w:t>
      </w:r>
    </w:p>
    <w:p>
      <w:pPr>
        <w:spacing w:after="120"/>
        <w:ind w:firstLine="709"/>
      </w:pPr>
      <w:r>
        <w:rPr>
          <w:sz w:val="24"/>
        </w:rPr>
        <w:t xml:space="preserve">4) вид и размер наказания, назначенного подсудимому за каждое преступление, в совершении которого он признан виновным;</w:t>
      </w:r>
    </w:p>
    <w:p>
      <w:pPr>
        <w:spacing w:after="120"/>
        <w:ind w:firstLine="709"/>
      </w:pPr>
      <w:r>
        <w:rPr>
          <w:sz w:val="24"/>
        </w:rPr>
        <w:t xml:space="preserve">5) окончательная мера наказания, подлежащая отбытию на основании статей 69 - 72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вид исправительного учреждения, в котором должен отбывать наказание осужденный к лишению свободы, и режим данного исправительного учреждения;</w:t>
      </w:r>
    </w:p>
    <w:p>
      <w:pPr>
        <w:spacing w:after="120"/>
        <w:ind w:firstLine="709"/>
      </w:pPr>
      <w:r>
        <w:rPr>
          <w:sz w:val="24"/>
        </w:rPr>
        <w:t xml:space="preserve">7) длительность испытательного срока при условном осуждении и обязанности, которые возлагаются при этом на осужденного;</w:t>
      </w:r>
    </w:p>
    <w:p>
      <w:pPr>
        <w:spacing w:after="120"/>
        <w:ind w:firstLine="709"/>
      </w:pPr>
      <w:r>
        <w:rPr>
          <w:sz w:val="24"/>
        </w:rPr>
        <w:t xml:space="preserve">8) решение о дополнительных видах наказания в соответствии со статьей 45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9) решение о зачете времени предварительного содержания под стражей, если подсудимый до постановления приговора был задержан, или к нему применялись меры пресечения в виде заключения под стражу, домашнего ареста, запрета определенных действий, предусмотренного пунктом 1 части шестой статьи 105.1 настоящего Кодекса, или он помещался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25.11.2013 N 317-ФЗ , от 18.04.2018 N 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решение о мере пресечения в отношении подсудимого до вступления приговора в законную силу;</w:t>
      </w:r>
    </w:p>
    <w:p>
      <w:pPr>
        <w:spacing w:after="120"/>
        <w:ind w:firstLine="709"/>
      </w:pPr>
      <w:r>
        <w:rPr>
          <w:sz w:val="24"/>
        </w:rPr>
        <w:t xml:space="preserve">11) решение о порядке следования осужденного к месту отбывания наказания в случае назначения ему отбывания лишения свободы в колонии-поселении;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22.12.2008 N 271-ФЗ)</w:t>
      </w:r>
    </w:p>
    <w:p>
      <w:pPr>
        <w:spacing w:after="120"/>
        <w:ind w:firstLine="709"/>
      </w:pPr>
      <w:r>
        <w:rPr>
          <w:sz w:val="24"/>
        </w:rPr>
        <w:t xml:space="preserve">12) ограничения, которые устанавливаются для осужденного к наказанию в виде ограничения свободы.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27.12.2009 N 377-ФЗ)</w:t>
      </w:r>
    </w:p>
    <w:p>
      <w:pPr>
        <w:spacing w:after="120"/>
        <w:ind w:firstLine="709"/>
      </w:pPr>
      <w:r>
        <w:rPr>
          <w:sz w:val="24"/>
        </w:rPr>
        <w:t xml:space="preserve">2. Если подсудимому предъявлено обвинение по нескольким статьям уголовного закона, то в резолютивной части приговора должно быть точно указано, по каким из них подсудимый оправдан и по каким осужден.</w:t>
      </w:r>
    </w:p>
    <w:p>
      <w:pPr>
        <w:spacing w:after="120"/>
        <w:ind w:firstLine="709"/>
      </w:pPr>
      <w:r>
        <w:rPr>
          <w:sz w:val="24"/>
        </w:rPr>
        <w:t xml:space="preserve">3. В случаях освобождения подсудимого от отбывания наказания, применения отсрочки отбывания наказания или вынесения приговора без назначения наказания об этом также указывается в резолютивной части приговора.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07.03.2017 N 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назначения штрафа в качестве основного или дополнительного вида уголовного наказания в резолютивной части приговора указывается информация, необходимая в соответствии с правилами заполнения расчетных документов на перечисление суммы штрафа, предусмотренными законодательством Российской Федерации о национальной платежной системе.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31.12.2017 N 500-ФЗ)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308</dc:title>
  <dc:creator>АРБИТРАЖ! · arbi.ru</dc:creator>
  <cp:lastModifiedBy>АРБИТРАЖ!</cp:lastModifiedBy>
  <dcterms:created xsi:type="dcterms:W3CDTF">2026-10-30T09:04:56.873Z</dcterms:created>
</cp:coreProperties>
</file>