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Подсудимый, находящийся под стражей, подлежит немедленному освобождению в зале суда в случаях вынесения:</w:t>
      </w:r>
    </w:p>
    <w:p>
      <w:pPr>
        <w:spacing w:after="120"/>
        <w:ind w:firstLine="709"/>
      </w:pPr>
      <w:r>
        <w:rPr>
          <w:sz w:val="24"/>
        </w:rPr>
        <w:t xml:space="preserve">1) оправдательного приговора;</w:t>
      </w:r>
    </w:p>
    <w:p>
      <w:pPr>
        <w:spacing w:after="120"/>
        <w:ind w:firstLine="709"/>
      </w:pPr>
      <w:r>
        <w:rPr>
          <w:sz w:val="24"/>
        </w:rPr>
        <w:t xml:space="preserve">2) обвинительного приговора без назначения наказания;</w:t>
      </w:r>
    </w:p>
    <w:p>
      <w:pPr>
        <w:spacing w:after="120"/>
        <w:ind w:firstLine="709"/>
      </w:pPr>
      <w:r>
        <w:rPr>
          <w:sz w:val="24"/>
        </w:rPr>
        <w:t xml:space="preserve">3) обвинительного приговора с назначением наказания и с освобождением от его отбывания;</w:t>
      </w:r>
    </w:p>
    <w:p>
      <w:pPr>
        <w:spacing w:after="120"/>
        <w:ind w:firstLine="709"/>
      </w:pPr>
      <w:r>
        <w:rPr>
          <w:sz w:val="24"/>
        </w:rPr>
        <w:t xml:space="preserve">4) обвинительного приговора с назначением наказания, не связанного с лишением свободы, или наказания в виде лишения свободы условно;</w:t>
      </w:r>
    </w:p>
    <w:p>
      <w:pPr>
        <w:spacing w:after="120"/>
        <w:ind w:firstLine="709"/>
      </w:pPr>
      <w:r>
        <w:rPr>
          <w:sz w:val="24"/>
        </w:rPr>
        <w:t xml:space="preserve">5) обвинительного приговора с назначением наказания и с применением отсрочки его отбывания.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07.03.2017 N 33-ФЗ)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311</dc:title>
  <dc:creator>АРБИТРАЖ! · arbi.ru</dc:creator>
  <cp:lastModifiedBy>АРБИТРАЖ!</cp:lastModifiedBy>
  <dcterms:created xsi:type="dcterms:W3CDTF">2026-10-30T12:19:58.569Z</dcterms:created>
</cp:coreProperties>
</file>