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317.1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40.1. Особый порядок принятия судебного решения при заключении досудебного соглашения о сотрудничестве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Ходатайство о заключении досудебного соглашения о сотрудничестве подается подозреваемым или обвиняемым в письменном виде на имя прокурора. Это ходатайство подписывается также защитником. Если защитник не приглашен самим подозреваемым или обвиняемым, его законным представителем или по поручению подозреваемого или обвиняемого другими лицами, то участие защитника обеспечивается следователем.</w:t>
      </w:r>
    </w:p>
    <w:p>
      <w:pPr>
        <w:spacing w:after="120"/>
        <w:ind w:firstLine="709"/>
      </w:pPr>
      <w:r>
        <w:rPr>
          <w:sz w:val="24"/>
        </w:rPr>
        <w:t xml:space="preserve">2. Подозреваемый или обвиняемый вправе заявить ходатайство о заключении досудебного соглашения о сотрудничестве с момента начала уголовного преследования до объявления об окончании предварительного следствия. В этом ходатайстве подозреваемый или обвиняемый указывает, какие действия он обязуется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ind w:firstLine="709"/>
      </w:pPr>
      <w:r>
        <w:rPr>
          <w:sz w:val="24"/>
        </w:rPr>
        <w:t xml:space="preserve">3. Ходатайство о заключении досудебного соглашения о сотрудничестве представляется прокурору подозреваемым или обвиняемым, его защитником через следователя. Следователь, получив указанное ходатайство, в течение трех суток с момента его поступления либо направляет его прокурору вместе с согласованным с руководителем следственного органа мотивированным постановлением о возбуждении перед прокурором ходатайства о заключении с подозреваемым или обвиняемым досудебного соглашения о сотрудничестве, либо выносит постановление об отказе в удовлетворении ходатайства о заключении досудебного соглашения о сотрудничестве.</w:t>
      </w:r>
    </w:p>
    <w:p>
      <w:pPr>
        <w:spacing w:after="120"/>
        <w:ind w:firstLine="709"/>
      </w:pPr>
      <w:r>
        <w:rPr>
          <w:sz w:val="24"/>
        </w:rPr>
        <w:t xml:space="preserve">4. Постановление следователя об отказе в удовлетворении ходатайства о заключении досудебного соглашения о сотрудничестве может быть обжаловано подозреваемым или обвиняемым, его защитником руководителю следственного органа.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317.1</dc:title>
  <dc:creator>АРБИТРАЖ! · arbi.ru</dc:creator>
  <cp:lastModifiedBy>АРБИТРАЖ!</cp:lastModifiedBy>
  <dcterms:created xsi:type="dcterms:W3CDTF">2026-10-30T21:16:03.263Z</dcterms:created>
</cp:coreProperties>
</file>